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2DD9" w14:textId="4DC25B16" w:rsidR="00B4313A" w:rsidRPr="00FF6240" w:rsidRDefault="00B4313A" w:rsidP="00DF2403">
      <w:pPr>
        <w:tabs>
          <w:tab w:val="left" w:pos="810"/>
        </w:tabs>
        <w:jc w:val="center"/>
        <w:rPr>
          <w:rFonts w:ascii="Times New Roman" w:hAnsi="Times New Roman" w:cs="Times New Roman"/>
        </w:rPr>
      </w:pPr>
      <w:r w:rsidRPr="00FF6240">
        <w:rPr>
          <w:rFonts w:ascii="Times New Roman" w:hAnsi="Times New Roman" w:cs="Times New Roman"/>
        </w:rPr>
        <w:t>November 3, 2025</w:t>
      </w:r>
    </w:p>
    <w:p w14:paraId="3A59AF4F" w14:textId="0CCD036E" w:rsidR="00B4313A" w:rsidRPr="00FF6240" w:rsidRDefault="00B4313A" w:rsidP="00FF6240">
      <w:pPr>
        <w:shd w:val="clear" w:color="auto" w:fill="FFFFFF"/>
        <w:jc w:val="both"/>
        <w:rPr>
          <w:rFonts w:ascii="Times New Roman" w:hAnsi="Times New Roman" w:cs="Times New Roman"/>
          <w:kern w:val="20"/>
        </w:rPr>
      </w:pPr>
      <w:r w:rsidRPr="00FF6240">
        <w:rPr>
          <w:rFonts w:ascii="Times New Roman" w:hAnsi="Times New Roman" w:cs="Times New Roman"/>
        </w:rPr>
        <w:tab/>
      </w:r>
      <w:r w:rsidRPr="00FF6240">
        <w:rPr>
          <w:rFonts w:ascii="Times New Roman" w:hAnsi="Times New Roman" w:cs="Times New Roman"/>
          <w:kern w:val="20"/>
        </w:rPr>
        <w:t>A Meeting of the Board of Directors of the Massanutten Water and Sewer Authority was held on Monday, November 3, 2025, at 6:00 p.m., at the J.C. Powell Conference Room, 3980 Massanutten Drive, Massanutten, Virginia.</w:t>
      </w:r>
    </w:p>
    <w:p w14:paraId="45484AC7" w14:textId="69155ABA" w:rsidR="00B4313A" w:rsidRPr="00B4313A" w:rsidRDefault="00B4313A" w:rsidP="00B4313A">
      <w:pPr>
        <w:spacing w:after="0" w:line="240" w:lineRule="auto"/>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Present</w:t>
      </w:r>
      <w:r w:rsidRPr="00B4313A">
        <w:rPr>
          <w:rFonts w:ascii="Times New Roman" w:eastAsia="Times New Roman" w:hAnsi="Times New Roman" w:cs="Times New Roman"/>
          <w:color w:val="000000"/>
          <w:kern w:val="0"/>
          <w:szCs w:val="20"/>
          <w14:ligatures w14:val="none"/>
        </w:rPr>
        <w:t>:</w:t>
      </w:r>
    </w:p>
    <w:p w14:paraId="01699A93" w14:textId="77777777" w:rsidR="00B4313A" w:rsidRPr="00B4313A" w:rsidRDefault="00B4313A" w:rsidP="00B4313A">
      <w:pPr>
        <w:spacing w:after="0" w:line="240" w:lineRule="auto"/>
        <w:rPr>
          <w:rFonts w:ascii="Times New Roman" w:eastAsia="Times New Roman" w:hAnsi="Times New Roman" w:cs="Times New Roman"/>
          <w:color w:val="000000"/>
          <w:kern w:val="0"/>
          <w:szCs w:val="20"/>
          <w14:ligatures w14:val="none"/>
        </w:rPr>
      </w:pPr>
    </w:p>
    <w:p w14:paraId="4B5BAA8E" w14:textId="77777777" w:rsidR="00B4313A" w:rsidRPr="00B4313A" w:rsidRDefault="00B4313A" w:rsidP="00B4313A">
      <w:pPr>
        <w:spacing w:after="0" w:line="240" w:lineRule="auto"/>
        <w:rPr>
          <w:rFonts w:ascii="Times New Roman" w:eastAsia="Times New Roman" w:hAnsi="Times New Roman" w:cs="Times New Roman"/>
          <w:color w:val="000000"/>
          <w:kern w:val="0"/>
          <w:szCs w:val="20"/>
          <w14:ligatures w14:val="none"/>
        </w:rPr>
      </w:pPr>
      <w:bookmarkStart w:id="0" w:name="OLE_LINK3"/>
      <w:r w:rsidRPr="00B4313A">
        <w:rPr>
          <w:rFonts w:ascii="Times New Roman" w:eastAsia="Times New Roman" w:hAnsi="Times New Roman" w:cs="Times New Roman"/>
          <w:color w:val="000000"/>
          <w:kern w:val="0"/>
          <w:szCs w:val="20"/>
          <w14:ligatures w14:val="none"/>
        </w:rPr>
        <w:t xml:space="preserve">DEWEY L. RITCHIE, Election District #1 </w:t>
      </w:r>
    </w:p>
    <w:p w14:paraId="16AAE96C" w14:textId="28FFEFE9" w:rsidR="00B4313A" w:rsidRPr="00B4313A" w:rsidRDefault="00B4313A" w:rsidP="00B4313A">
      <w:pPr>
        <w:spacing w:after="0" w:line="240" w:lineRule="auto"/>
        <w:rPr>
          <w:rFonts w:ascii="Times New Roman" w:eastAsia="Times New Roman" w:hAnsi="Times New Roman" w:cs="Times New Roman"/>
          <w:color w:val="000000"/>
          <w:kern w:val="0"/>
          <w:szCs w:val="20"/>
          <w14:ligatures w14:val="none"/>
        </w:rPr>
      </w:pPr>
      <w:r w:rsidRPr="00B4313A">
        <w:rPr>
          <w:rFonts w:ascii="Times New Roman" w:eastAsia="Times New Roman" w:hAnsi="Times New Roman" w:cs="Times New Roman"/>
          <w:color w:val="000000"/>
          <w:kern w:val="0"/>
          <w:szCs w:val="20"/>
          <w14:ligatures w14:val="none"/>
        </w:rPr>
        <w:t>SALLIE WOLFE-GARRISON, Election District #2</w:t>
      </w:r>
      <w:r>
        <w:rPr>
          <w:rFonts w:ascii="Times New Roman" w:eastAsia="Times New Roman" w:hAnsi="Times New Roman" w:cs="Times New Roman"/>
          <w:color w:val="000000"/>
          <w:kern w:val="0"/>
          <w:szCs w:val="20"/>
          <w14:ligatures w14:val="none"/>
        </w:rPr>
        <w:t xml:space="preserve"> – </w:t>
      </w:r>
      <w:r w:rsidRPr="00B4313A">
        <w:rPr>
          <w:rFonts w:ascii="Times New Roman" w:eastAsia="Times New Roman" w:hAnsi="Times New Roman" w:cs="Times New Roman"/>
          <w:i/>
          <w:iCs/>
          <w:color w:val="000000"/>
          <w:kern w:val="0"/>
          <w:szCs w:val="20"/>
          <w14:ligatures w14:val="none"/>
        </w:rPr>
        <w:t>attended virtually</w:t>
      </w:r>
    </w:p>
    <w:p w14:paraId="35C99F63" w14:textId="77777777" w:rsidR="00B4313A" w:rsidRPr="00B4313A" w:rsidRDefault="00B4313A" w:rsidP="00B4313A">
      <w:pPr>
        <w:spacing w:after="0" w:line="240" w:lineRule="auto"/>
        <w:rPr>
          <w:rFonts w:ascii="Times New Roman" w:eastAsia="Times New Roman" w:hAnsi="Times New Roman" w:cs="Times New Roman"/>
          <w:color w:val="000000"/>
          <w:kern w:val="0"/>
          <w:szCs w:val="20"/>
          <w14:ligatures w14:val="none"/>
        </w:rPr>
      </w:pPr>
      <w:r w:rsidRPr="00B4313A">
        <w:rPr>
          <w:rFonts w:ascii="Times New Roman" w:eastAsia="Times New Roman" w:hAnsi="Times New Roman" w:cs="Times New Roman"/>
          <w:color w:val="000000"/>
          <w:kern w:val="0"/>
          <w:szCs w:val="20"/>
          <w14:ligatures w14:val="none"/>
        </w:rPr>
        <w:t>RICK L. CHANDLER, Election District #3</w:t>
      </w:r>
      <w:r w:rsidRPr="00B4313A">
        <w:rPr>
          <w:rFonts w:ascii="Times New Roman" w:eastAsia="Times New Roman" w:hAnsi="Times New Roman" w:cs="Times New Roman"/>
          <w:color w:val="000000"/>
          <w:kern w:val="0"/>
          <w:szCs w:val="20"/>
          <w14:ligatures w14:val="none"/>
        </w:rPr>
        <w:tab/>
      </w:r>
    </w:p>
    <w:p w14:paraId="12F479ED" w14:textId="77777777" w:rsidR="00B4313A" w:rsidRPr="00B4313A" w:rsidRDefault="00B4313A" w:rsidP="00B4313A">
      <w:pPr>
        <w:spacing w:after="0" w:line="240" w:lineRule="auto"/>
        <w:rPr>
          <w:rFonts w:ascii="Times New Roman" w:eastAsia="Times New Roman" w:hAnsi="Times New Roman" w:cs="Times New Roman"/>
          <w:color w:val="000000"/>
          <w:kern w:val="0"/>
          <w:szCs w:val="20"/>
          <w14:ligatures w14:val="none"/>
        </w:rPr>
      </w:pPr>
      <w:r w:rsidRPr="00B4313A">
        <w:rPr>
          <w:rFonts w:ascii="Times New Roman" w:eastAsia="Times New Roman" w:hAnsi="Times New Roman" w:cs="Times New Roman"/>
          <w:color w:val="000000"/>
          <w:kern w:val="0"/>
          <w:szCs w:val="20"/>
          <w14:ligatures w14:val="none"/>
        </w:rPr>
        <w:t xml:space="preserve">LEILA C. LONGCOR, Election District #4 </w:t>
      </w:r>
    </w:p>
    <w:p w14:paraId="47F62E39" w14:textId="77777777" w:rsidR="00B4313A" w:rsidRDefault="00B4313A" w:rsidP="00B4313A">
      <w:pPr>
        <w:spacing w:after="0" w:line="240" w:lineRule="auto"/>
        <w:rPr>
          <w:rFonts w:ascii="Times New Roman" w:eastAsia="Times New Roman" w:hAnsi="Times New Roman" w:cs="Times New Roman"/>
          <w:color w:val="000000"/>
          <w:kern w:val="0"/>
          <w:szCs w:val="20"/>
          <w14:ligatures w14:val="none"/>
        </w:rPr>
      </w:pPr>
      <w:r w:rsidRPr="00B4313A">
        <w:rPr>
          <w:rFonts w:ascii="Times New Roman" w:eastAsia="Times New Roman" w:hAnsi="Times New Roman" w:cs="Times New Roman"/>
          <w:color w:val="000000"/>
          <w:kern w:val="0"/>
          <w:szCs w:val="20"/>
          <w14:ligatures w14:val="none"/>
        </w:rPr>
        <w:t xml:space="preserve">JOEL L. HENSLEY, Election District #5 </w:t>
      </w:r>
    </w:p>
    <w:p w14:paraId="44C17EC4" w14:textId="77777777" w:rsidR="00FF6240" w:rsidRPr="00B4313A" w:rsidRDefault="00FF6240" w:rsidP="00B4313A">
      <w:pPr>
        <w:spacing w:after="0" w:line="240" w:lineRule="auto"/>
        <w:rPr>
          <w:rFonts w:ascii="Times New Roman" w:eastAsia="Times New Roman" w:hAnsi="Times New Roman" w:cs="Times New Roman"/>
          <w:color w:val="000000"/>
          <w:kern w:val="0"/>
          <w:szCs w:val="20"/>
          <w14:ligatures w14:val="none"/>
        </w:rPr>
      </w:pPr>
    </w:p>
    <w:bookmarkEnd w:id="0"/>
    <w:p w14:paraId="4A58123B" w14:textId="77777777" w:rsidR="00B4313A" w:rsidRPr="00B4313A" w:rsidRDefault="00B4313A" w:rsidP="00B4313A">
      <w:pPr>
        <w:tabs>
          <w:tab w:val="left" w:pos="6915"/>
        </w:tabs>
        <w:spacing w:after="0" w:line="240" w:lineRule="auto"/>
        <w:rPr>
          <w:rFonts w:ascii="Times New Roman" w:eastAsia="Times New Roman" w:hAnsi="Times New Roman" w:cs="Times New Roman"/>
          <w:color w:val="000000"/>
          <w:kern w:val="0"/>
          <w:szCs w:val="20"/>
          <w14:ligatures w14:val="none"/>
        </w:rPr>
      </w:pPr>
    </w:p>
    <w:p w14:paraId="2FC02CE3" w14:textId="77777777" w:rsidR="00B4313A" w:rsidRPr="00B4313A" w:rsidRDefault="00B4313A" w:rsidP="00B4313A">
      <w:pPr>
        <w:tabs>
          <w:tab w:val="left" w:pos="6915"/>
        </w:tabs>
        <w:spacing w:after="0" w:line="240" w:lineRule="auto"/>
        <w:rPr>
          <w:rFonts w:ascii="Times New Roman" w:eastAsia="Times New Roman" w:hAnsi="Times New Roman" w:cs="Times New Roman"/>
          <w:color w:val="000000"/>
          <w:kern w:val="0"/>
          <w:szCs w:val="20"/>
          <w14:ligatures w14:val="none"/>
        </w:rPr>
      </w:pPr>
      <w:r w:rsidRPr="00B4313A">
        <w:rPr>
          <w:rFonts w:ascii="Times New Roman" w:eastAsia="Times New Roman" w:hAnsi="Times New Roman" w:cs="Times New Roman"/>
          <w:color w:val="000000"/>
          <w:kern w:val="0"/>
          <w:szCs w:val="20"/>
          <w14:ligatures w14:val="none"/>
        </w:rPr>
        <w:t>Also present:</w:t>
      </w:r>
    </w:p>
    <w:p w14:paraId="1CB2ED1D" w14:textId="77777777" w:rsidR="00B4313A" w:rsidRPr="00B4313A" w:rsidRDefault="00B4313A" w:rsidP="00B4313A">
      <w:pPr>
        <w:tabs>
          <w:tab w:val="left" w:pos="6915"/>
        </w:tabs>
        <w:spacing w:after="0" w:line="240" w:lineRule="auto"/>
        <w:rPr>
          <w:rFonts w:ascii="Times New Roman" w:eastAsia="Times New Roman" w:hAnsi="Times New Roman" w:cs="Times New Roman"/>
          <w:color w:val="000000"/>
          <w:kern w:val="0"/>
          <w:szCs w:val="20"/>
          <w:highlight w:val="yellow"/>
          <w14:ligatures w14:val="none"/>
        </w:rPr>
      </w:pPr>
    </w:p>
    <w:p w14:paraId="173F35DF" w14:textId="77777777" w:rsidR="00B4313A" w:rsidRPr="00B4313A" w:rsidRDefault="00B4313A" w:rsidP="00B4313A">
      <w:pPr>
        <w:spacing w:after="0" w:line="240" w:lineRule="auto"/>
        <w:ind w:right="-18"/>
        <w:rPr>
          <w:rFonts w:ascii="Times New Roman" w:eastAsia="Times New Roman" w:hAnsi="Times New Roman" w:cs="Times New Roman"/>
          <w:color w:val="000000"/>
          <w:kern w:val="0"/>
          <w14:ligatures w14:val="none"/>
        </w:rPr>
      </w:pPr>
      <w:r w:rsidRPr="00B4313A">
        <w:rPr>
          <w:rFonts w:ascii="Times New Roman" w:eastAsia="Times New Roman" w:hAnsi="Times New Roman" w:cs="Times New Roman"/>
          <w:color w:val="000000"/>
          <w:kern w:val="0"/>
          <w14:ligatures w14:val="none"/>
        </w:rPr>
        <w:t>CASEY B. ARMSTRONG, County Administrator</w:t>
      </w:r>
    </w:p>
    <w:p w14:paraId="6F0278A9" w14:textId="77777777" w:rsidR="00B4313A" w:rsidRPr="00B4313A" w:rsidRDefault="00B4313A" w:rsidP="00B4313A">
      <w:pPr>
        <w:spacing w:after="0" w:line="240" w:lineRule="auto"/>
        <w:ind w:right="-18"/>
        <w:rPr>
          <w:rFonts w:ascii="Times New Roman" w:eastAsia="Times New Roman" w:hAnsi="Times New Roman" w:cs="Times New Roman"/>
          <w:color w:val="000000"/>
          <w:kern w:val="0"/>
          <w14:ligatures w14:val="none"/>
        </w:rPr>
      </w:pPr>
      <w:r w:rsidRPr="00B4313A">
        <w:rPr>
          <w:rFonts w:ascii="Times New Roman" w:eastAsia="Times New Roman" w:hAnsi="Times New Roman" w:cs="Times New Roman"/>
          <w:color w:val="000000"/>
          <w:kern w:val="0"/>
          <w14:ligatures w14:val="none"/>
        </w:rPr>
        <w:t>THOMAS H. MILLER, County Attorney</w:t>
      </w:r>
    </w:p>
    <w:p w14:paraId="2ADECA6F" w14:textId="77777777" w:rsidR="00B4313A" w:rsidRPr="00B4313A" w:rsidRDefault="00B4313A" w:rsidP="00B4313A">
      <w:pPr>
        <w:spacing w:after="0" w:line="240" w:lineRule="auto"/>
        <w:ind w:right="-18"/>
        <w:rPr>
          <w:rFonts w:ascii="Times New Roman" w:eastAsia="Times New Roman" w:hAnsi="Times New Roman" w:cs="Times New Roman"/>
          <w:color w:val="000000"/>
          <w:kern w:val="0"/>
          <w14:ligatures w14:val="none"/>
        </w:rPr>
      </w:pPr>
      <w:r w:rsidRPr="00B4313A">
        <w:rPr>
          <w:rFonts w:ascii="Times New Roman" w:eastAsia="Times New Roman" w:hAnsi="Times New Roman" w:cs="Times New Roman"/>
          <w:color w:val="000000"/>
          <w:kern w:val="0"/>
          <w14:ligatures w14:val="none"/>
        </w:rPr>
        <w:t>PATRICIA D. DAVIDSON, Deputy County Administrator</w:t>
      </w:r>
    </w:p>
    <w:p w14:paraId="04A6666C" w14:textId="77777777" w:rsidR="00B4313A" w:rsidRDefault="00B4313A" w:rsidP="00B4313A">
      <w:pPr>
        <w:spacing w:after="0" w:line="240" w:lineRule="auto"/>
        <w:ind w:right="-18"/>
        <w:rPr>
          <w:rFonts w:ascii="Times New Roman" w:eastAsia="Times New Roman" w:hAnsi="Times New Roman" w:cs="Times New Roman"/>
          <w:color w:val="000000"/>
          <w:kern w:val="0"/>
          <w14:ligatures w14:val="none"/>
        </w:rPr>
      </w:pPr>
      <w:r w:rsidRPr="00B4313A">
        <w:rPr>
          <w:rFonts w:ascii="Times New Roman" w:eastAsia="Times New Roman" w:hAnsi="Times New Roman" w:cs="Times New Roman"/>
          <w:color w:val="000000"/>
          <w:kern w:val="0"/>
          <w14:ligatures w14:val="none"/>
        </w:rPr>
        <w:t>PHILIP S. RHODES, Director of Public Works</w:t>
      </w:r>
    </w:p>
    <w:p w14:paraId="03B5D2BD" w14:textId="157DC3E6" w:rsidR="00B4313A" w:rsidRPr="00B4313A" w:rsidRDefault="00B4313A" w:rsidP="00B4313A">
      <w:pPr>
        <w:spacing w:after="0" w:line="240" w:lineRule="auto"/>
        <w:ind w:right="-18"/>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LOGAN T. BORROR, Deputy Director of Public Works</w:t>
      </w:r>
    </w:p>
    <w:p w14:paraId="777A5FE0" w14:textId="77777777" w:rsidR="00B4313A" w:rsidRDefault="00B4313A" w:rsidP="00B4313A">
      <w:pPr>
        <w:spacing w:after="0" w:line="240" w:lineRule="auto"/>
        <w:ind w:right="-18"/>
        <w:rPr>
          <w:rFonts w:ascii="Times New Roman" w:eastAsia="Times New Roman" w:hAnsi="Times New Roman" w:cs="Times New Roman"/>
          <w:color w:val="000000"/>
          <w:kern w:val="0"/>
          <w14:ligatures w14:val="none"/>
        </w:rPr>
      </w:pPr>
      <w:r w:rsidRPr="00B4313A">
        <w:rPr>
          <w:rFonts w:ascii="Times New Roman" w:eastAsia="Times New Roman" w:hAnsi="Times New Roman" w:cs="Times New Roman"/>
          <w:color w:val="000000"/>
          <w:kern w:val="0"/>
          <w14:ligatures w14:val="none"/>
        </w:rPr>
        <w:t>MOLLY S. BARNETT, Deputy Clerk</w:t>
      </w:r>
    </w:p>
    <w:p w14:paraId="6136BCAB" w14:textId="77777777" w:rsidR="00C1458B" w:rsidRDefault="00C1458B" w:rsidP="00B4313A">
      <w:pPr>
        <w:spacing w:after="0" w:line="240" w:lineRule="auto"/>
        <w:ind w:right="-18"/>
        <w:rPr>
          <w:rFonts w:ascii="Times New Roman" w:eastAsia="Times New Roman" w:hAnsi="Times New Roman" w:cs="Times New Roman"/>
          <w:color w:val="000000"/>
          <w:kern w:val="0"/>
          <w14:ligatures w14:val="none"/>
        </w:rPr>
      </w:pPr>
    </w:p>
    <w:p w14:paraId="3284D666" w14:textId="1C7F2214" w:rsidR="00C1458B" w:rsidRPr="00B4313A" w:rsidRDefault="00C1458B" w:rsidP="00C1458B">
      <w:pPr>
        <w:spacing w:after="0" w:line="240" w:lineRule="auto"/>
        <w:ind w:right="-18"/>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oooooOooooo</w:t>
      </w:r>
    </w:p>
    <w:p w14:paraId="6393001D" w14:textId="77777777" w:rsidR="00B4313A" w:rsidRDefault="00B4313A" w:rsidP="00556DE2">
      <w:pPr>
        <w:spacing w:after="0" w:line="240" w:lineRule="auto"/>
        <w:rPr>
          <w:rFonts w:ascii="Times New Roman" w:hAnsi="Times New Roman" w:cs="Times New Roman"/>
        </w:rPr>
      </w:pPr>
    </w:p>
    <w:p w14:paraId="19EF3FCB" w14:textId="6335EE07" w:rsidR="002662B4" w:rsidRPr="00C1458B" w:rsidRDefault="002662B4" w:rsidP="00556DE2">
      <w:pPr>
        <w:spacing w:after="0" w:line="240" w:lineRule="auto"/>
        <w:rPr>
          <w:rFonts w:ascii="Times New Roman" w:hAnsi="Times New Roman" w:cs="Times New Roman"/>
          <w:b/>
          <w:bCs/>
        </w:rPr>
      </w:pPr>
      <w:r w:rsidRPr="00C1458B">
        <w:rPr>
          <w:rFonts w:ascii="Times New Roman" w:hAnsi="Times New Roman" w:cs="Times New Roman"/>
          <w:b/>
          <w:bCs/>
        </w:rPr>
        <w:t>CALL TO ORDER</w:t>
      </w:r>
    </w:p>
    <w:p w14:paraId="4A118DFA" w14:textId="1478E13B" w:rsidR="002662B4" w:rsidRPr="00C1458B" w:rsidRDefault="002662B4" w:rsidP="00556DE2">
      <w:pPr>
        <w:spacing w:after="0" w:line="240" w:lineRule="auto"/>
        <w:rPr>
          <w:rFonts w:ascii="Times New Roman" w:hAnsi="Times New Roman" w:cs="Times New Roman"/>
          <w:b/>
          <w:bCs/>
        </w:rPr>
      </w:pPr>
      <w:r w:rsidRPr="00C1458B">
        <w:rPr>
          <w:rFonts w:ascii="Times New Roman" w:hAnsi="Times New Roman" w:cs="Times New Roman"/>
          <w:b/>
          <w:bCs/>
        </w:rPr>
        <w:t>PLEDGE OF ALLEGIANCE</w:t>
      </w:r>
    </w:p>
    <w:p w14:paraId="5659123C" w14:textId="60360E88" w:rsidR="002662B4" w:rsidRPr="00C1458B" w:rsidRDefault="002662B4" w:rsidP="00556DE2">
      <w:pPr>
        <w:spacing w:after="0" w:line="240" w:lineRule="auto"/>
        <w:rPr>
          <w:rFonts w:ascii="Times New Roman" w:hAnsi="Times New Roman" w:cs="Times New Roman"/>
          <w:b/>
          <w:bCs/>
        </w:rPr>
      </w:pPr>
      <w:r w:rsidRPr="00C1458B">
        <w:rPr>
          <w:rFonts w:ascii="Times New Roman" w:hAnsi="Times New Roman" w:cs="Times New Roman"/>
          <w:b/>
          <w:bCs/>
        </w:rPr>
        <w:t>INVOCATION.</w:t>
      </w:r>
    </w:p>
    <w:p w14:paraId="49F98C53" w14:textId="77777777" w:rsidR="002662B4" w:rsidRDefault="002662B4" w:rsidP="00556DE2">
      <w:pPr>
        <w:spacing w:after="0" w:line="240" w:lineRule="auto"/>
        <w:rPr>
          <w:rFonts w:ascii="Times New Roman" w:hAnsi="Times New Roman" w:cs="Times New Roman"/>
        </w:rPr>
      </w:pPr>
    </w:p>
    <w:p w14:paraId="7B40DEE5" w14:textId="6630C2CB" w:rsidR="002662B4" w:rsidRDefault="002662B4" w:rsidP="00556DE2">
      <w:pPr>
        <w:spacing w:after="0" w:line="240" w:lineRule="auto"/>
        <w:rPr>
          <w:rFonts w:ascii="Times New Roman" w:hAnsi="Times New Roman" w:cs="Times New Roman"/>
        </w:rPr>
      </w:pPr>
      <w:r>
        <w:rPr>
          <w:rFonts w:ascii="Times New Roman" w:hAnsi="Times New Roman" w:cs="Times New Roman"/>
        </w:rPr>
        <w:tab/>
        <w:t>Chair Hensley called the meeting to order at 6:00 p.m.</w:t>
      </w:r>
      <w:r w:rsidR="00C1458B">
        <w:rPr>
          <w:rFonts w:ascii="Times New Roman" w:hAnsi="Times New Roman" w:cs="Times New Roman"/>
        </w:rPr>
        <w:t>, and Supervisor Chandler provided the invocation. County Administrator Armstrong led the Pledge of Allegiance.</w:t>
      </w:r>
    </w:p>
    <w:p w14:paraId="303F9A13" w14:textId="77777777" w:rsidR="00673F80" w:rsidRDefault="00673F80" w:rsidP="00556DE2">
      <w:pPr>
        <w:spacing w:after="0" w:line="240" w:lineRule="auto"/>
        <w:rPr>
          <w:rFonts w:ascii="Times New Roman" w:hAnsi="Times New Roman" w:cs="Times New Roman"/>
        </w:rPr>
      </w:pPr>
    </w:p>
    <w:p w14:paraId="7AB43C2A" w14:textId="4CCD0711" w:rsidR="00673F80" w:rsidRDefault="00125690" w:rsidP="00125690">
      <w:pPr>
        <w:spacing w:after="0" w:line="240" w:lineRule="auto"/>
        <w:jc w:val="center"/>
        <w:rPr>
          <w:rFonts w:ascii="Times New Roman" w:hAnsi="Times New Roman" w:cs="Times New Roman"/>
        </w:rPr>
      </w:pPr>
      <w:r>
        <w:rPr>
          <w:rFonts w:ascii="Times New Roman" w:hAnsi="Times New Roman" w:cs="Times New Roman"/>
        </w:rPr>
        <w:t>oooooOooooo</w:t>
      </w:r>
    </w:p>
    <w:p w14:paraId="5AFC2F55" w14:textId="77777777" w:rsidR="006D7935" w:rsidRDefault="006D7935" w:rsidP="00556DE2">
      <w:pPr>
        <w:spacing w:after="0" w:line="240" w:lineRule="auto"/>
        <w:rPr>
          <w:rFonts w:ascii="Times New Roman" w:hAnsi="Times New Roman" w:cs="Times New Roman"/>
        </w:rPr>
      </w:pPr>
    </w:p>
    <w:p w14:paraId="22578A24" w14:textId="77777777" w:rsidR="006D7935" w:rsidRPr="006D7935" w:rsidRDefault="006D7935" w:rsidP="006D7935">
      <w:pPr>
        <w:spacing w:after="0" w:line="240" w:lineRule="auto"/>
        <w:rPr>
          <w:rFonts w:ascii="Times New Roman" w:eastAsia="Times New Roman" w:hAnsi="Times New Roman" w:cs="Times New Roman"/>
          <w:color w:val="000000"/>
          <w:kern w:val="0"/>
          <w:szCs w:val="20"/>
          <w14:ligatures w14:val="none"/>
        </w:rPr>
      </w:pPr>
      <w:r w:rsidRPr="006D7935">
        <w:rPr>
          <w:rFonts w:ascii="Times New Roman" w:eastAsia="Times New Roman" w:hAnsi="Times New Roman" w:cs="Times New Roman"/>
          <w:b/>
          <w:color w:val="000000"/>
          <w:kern w:val="0"/>
          <w:szCs w:val="20"/>
          <w14:ligatures w14:val="none"/>
        </w:rPr>
        <w:t>APPROVAL OF MINUTES.</w:t>
      </w:r>
    </w:p>
    <w:p w14:paraId="135B52FC" w14:textId="77777777" w:rsidR="006D7935" w:rsidRPr="006D7935" w:rsidRDefault="006D7935" w:rsidP="006D7935">
      <w:pPr>
        <w:spacing w:after="0" w:line="240" w:lineRule="auto"/>
        <w:rPr>
          <w:rFonts w:ascii="Times New Roman" w:eastAsia="Times New Roman" w:hAnsi="Times New Roman" w:cs="Times New Roman"/>
          <w:color w:val="000000"/>
          <w:kern w:val="0"/>
          <w:szCs w:val="20"/>
          <w14:ligatures w14:val="none"/>
        </w:rPr>
      </w:pPr>
    </w:p>
    <w:p w14:paraId="318B4119" w14:textId="35003CFB" w:rsidR="006D7935" w:rsidRDefault="006D7935" w:rsidP="006D7935">
      <w:pPr>
        <w:spacing w:after="0" w:line="240" w:lineRule="auto"/>
        <w:ind w:firstLine="720"/>
        <w:jc w:val="both"/>
        <w:rPr>
          <w:rFonts w:ascii="Times New Roman" w:eastAsia="Times New Roman" w:hAnsi="Times New Roman" w:cs="Times New Roman"/>
          <w:color w:val="000000"/>
          <w:kern w:val="0"/>
          <w:szCs w:val="20"/>
          <w14:ligatures w14:val="none"/>
        </w:rPr>
      </w:pPr>
      <w:r w:rsidRPr="006D7935">
        <w:rPr>
          <w:rFonts w:ascii="Times New Roman" w:eastAsia="Times New Roman" w:hAnsi="Times New Roman" w:cs="Times New Roman"/>
          <w:color w:val="000000"/>
          <w:kern w:val="0"/>
          <w:szCs w:val="20"/>
          <w14:ligatures w14:val="none"/>
        </w:rPr>
        <w:t xml:space="preserve">On motion by Supervisor </w:t>
      </w:r>
      <w:r>
        <w:rPr>
          <w:rFonts w:ascii="Times New Roman" w:eastAsia="Times New Roman" w:hAnsi="Times New Roman" w:cs="Times New Roman"/>
          <w:color w:val="000000"/>
          <w:kern w:val="0"/>
          <w:szCs w:val="20"/>
          <w14:ligatures w14:val="none"/>
        </w:rPr>
        <w:t>Longcor</w:t>
      </w:r>
      <w:r w:rsidRPr="006D7935">
        <w:rPr>
          <w:rFonts w:ascii="Times New Roman" w:eastAsia="Times New Roman" w:hAnsi="Times New Roman" w:cs="Times New Roman"/>
          <w:color w:val="000000"/>
          <w:kern w:val="0"/>
          <w:szCs w:val="20"/>
          <w14:ligatures w14:val="none"/>
        </w:rPr>
        <w:t xml:space="preserve">, seconded by Supervisor Ritchie, and carried by a roll call vote of </w:t>
      </w:r>
      <w:r>
        <w:rPr>
          <w:rFonts w:ascii="Times New Roman" w:eastAsia="Times New Roman" w:hAnsi="Times New Roman" w:cs="Times New Roman"/>
          <w:color w:val="000000"/>
          <w:kern w:val="0"/>
          <w:szCs w:val="20"/>
          <w14:ligatures w14:val="none"/>
        </w:rPr>
        <w:t>4 to 0 to 1</w:t>
      </w:r>
      <w:r w:rsidRPr="006D7935">
        <w:rPr>
          <w:rFonts w:ascii="Times New Roman" w:eastAsia="Times New Roman" w:hAnsi="Times New Roman" w:cs="Times New Roman"/>
          <w:color w:val="000000"/>
          <w:kern w:val="0"/>
          <w:szCs w:val="20"/>
          <w14:ligatures w14:val="none"/>
        </w:rPr>
        <w:t xml:space="preserve">, voting recorded as follows: CHANDLER – AYE; HENSLEY – AYE; LONGCOR – AYE; RITCHIE – AYE; WOLFE-GARRISON – </w:t>
      </w:r>
      <w:r>
        <w:rPr>
          <w:rFonts w:ascii="Times New Roman" w:eastAsia="Times New Roman" w:hAnsi="Times New Roman" w:cs="Times New Roman"/>
          <w:color w:val="000000"/>
          <w:kern w:val="0"/>
          <w:szCs w:val="20"/>
          <w14:ligatures w14:val="none"/>
        </w:rPr>
        <w:t>ABSTAIN</w:t>
      </w:r>
      <w:r w:rsidRPr="006D7935">
        <w:rPr>
          <w:rFonts w:ascii="Times New Roman" w:eastAsia="Times New Roman" w:hAnsi="Times New Roman" w:cs="Times New Roman"/>
          <w:color w:val="000000"/>
          <w:kern w:val="0"/>
          <w:szCs w:val="20"/>
          <w14:ligatures w14:val="none"/>
        </w:rPr>
        <w:t xml:space="preserve">; the Board approved the minutes of the regular meeting of </w:t>
      </w:r>
      <w:r>
        <w:rPr>
          <w:rFonts w:ascii="Times New Roman" w:eastAsia="Times New Roman" w:hAnsi="Times New Roman" w:cs="Times New Roman"/>
          <w:color w:val="000000"/>
          <w:kern w:val="0"/>
          <w:szCs w:val="20"/>
          <w14:ligatures w14:val="none"/>
        </w:rPr>
        <w:t>October 8</w:t>
      </w:r>
      <w:r w:rsidRPr="006D7935">
        <w:rPr>
          <w:rFonts w:ascii="Times New Roman" w:eastAsia="Times New Roman" w:hAnsi="Times New Roman" w:cs="Times New Roman"/>
          <w:color w:val="000000"/>
          <w:kern w:val="0"/>
          <w:szCs w:val="20"/>
          <w14:ligatures w14:val="none"/>
        </w:rPr>
        <w:t xml:space="preserve">, 2025. </w:t>
      </w:r>
    </w:p>
    <w:p w14:paraId="08E0FF56" w14:textId="77777777" w:rsidR="006D7935" w:rsidRDefault="006D7935" w:rsidP="006D7935">
      <w:pPr>
        <w:spacing w:after="0" w:line="240" w:lineRule="auto"/>
        <w:ind w:firstLine="720"/>
        <w:jc w:val="both"/>
        <w:rPr>
          <w:rFonts w:ascii="Times New Roman" w:eastAsia="Times New Roman" w:hAnsi="Times New Roman" w:cs="Times New Roman"/>
          <w:color w:val="000000"/>
          <w:kern w:val="0"/>
          <w:szCs w:val="20"/>
          <w14:ligatures w14:val="none"/>
        </w:rPr>
      </w:pPr>
    </w:p>
    <w:p w14:paraId="4E35DAFC" w14:textId="031EDA68" w:rsidR="006D7935" w:rsidRDefault="006D7935" w:rsidP="006D7935">
      <w:pPr>
        <w:spacing w:after="0" w:line="240" w:lineRule="auto"/>
        <w:ind w:firstLine="720"/>
        <w:jc w:val="both"/>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Supervisor Wolfe-Garrison stated that she must abstain from voting since she attended the meeting virtually for a reason unrelated to illness.</w:t>
      </w:r>
    </w:p>
    <w:p w14:paraId="499A9710" w14:textId="77777777" w:rsidR="006D7935" w:rsidRDefault="006D7935" w:rsidP="006D7935">
      <w:pPr>
        <w:spacing w:after="0" w:line="240" w:lineRule="auto"/>
        <w:jc w:val="both"/>
        <w:rPr>
          <w:rFonts w:ascii="Times New Roman" w:eastAsia="Times New Roman" w:hAnsi="Times New Roman" w:cs="Times New Roman"/>
          <w:color w:val="000000"/>
          <w:kern w:val="0"/>
          <w:szCs w:val="20"/>
          <w14:ligatures w14:val="none"/>
        </w:rPr>
      </w:pPr>
    </w:p>
    <w:p w14:paraId="46361DBD" w14:textId="779CFF64" w:rsidR="006D7935" w:rsidRPr="006D7935" w:rsidRDefault="006D7935" w:rsidP="006D7935">
      <w:pPr>
        <w:spacing w:after="0" w:line="240" w:lineRule="auto"/>
        <w:jc w:val="center"/>
        <w:rPr>
          <w:rFonts w:ascii="Times New Roman" w:eastAsia="Times New Roman" w:hAnsi="Times New Roman" w:cs="Times New Roman"/>
          <w:color w:val="000000"/>
          <w:kern w:val="0"/>
          <w:szCs w:val="20"/>
          <w14:ligatures w14:val="none"/>
        </w:rPr>
      </w:pPr>
      <w:r>
        <w:rPr>
          <w:rFonts w:ascii="Times New Roman" w:eastAsia="Times New Roman" w:hAnsi="Times New Roman" w:cs="Times New Roman"/>
          <w:color w:val="000000"/>
          <w:kern w:val="0"/>
          <w:szCs w:val="20"/>
          <w14:ligatures w14:val="none"/>
        </w:rPr>
        <w:t>oooooOooooo</w:t>
      </w:r>
    </w:p>
    <w:p w14:paraId="2A7061A2" w14:textId="77777777" w:rsidR="00673F80" w:rsidRDefault="00673F80" w:rsidP="00556DE2">
      <w:pPr>
        <w:spacing w:after="0" w:line="240" w:lineRule="auto"/>
        <w:rPr>
          <w:rFonts w:ascii="Times New Roman" w:hAnsi="Times New Roman" w:cs="Times New Roman"/>
        </w:rPr>
      </w:pPr>
    </w:p>
    <w:p w14:paraId="18750702" w14:textId="72AC10F8" w:rsidR="00673F80" w:rsidRPr="001D6174" w:rsidRDefault="00673F80" w:rsidP="00556DE2">
      <w:pPr>
        <w:spacing w:after="0" w:line="240" w:lineRule="auto"/>
        <w:rPr>
          <w:rFonts w:ascii="Times New Roman" w:hAnsi="Times New Roman" w:cs="Times New Roman"/>
          <w:b/>
          <w:bCs/>
        </w:rPr>
      </w:pPr>
      <w:r w:rsidRPr="001D6174">
        <w:rPr>
          <w:rFonts w:ascii="Times New Roman" w:hAnsi="Times New Roman" w:cs="Times New Roman"/>
          <w:b/>
          <w:bCs/>
        </w:rPr>
        <w:lastRenderedPageBreak/>
        <w:t>PUBLIC HEARING</w:t>
      </w:r>
      <w:r w:rsidR="001D6174" w:rsidRPr="001D6174">
        <w:rPr>
          <w:rFonts w:ascii="Times New Roman" w:hAnsi="Times New Roman" w:cs="Times New Roman"/>
          <w:b/>
          <w:bCs/>
        </w:rPr>
        <w:t xml:space="preserve"> – RATE/FEE </w:t>
      </w:r>
      <w:r w:rsidRPr="001D6174">
        <w:rPr>
          <w:rFonts w:ascii="Times New Roman" w:hAnsi="Times New Roman" w:cs="Times New Roman"/>
          <w:b/>
          <w:bCs/>
        </w:rPr>
        <w:t>SCHEDULE</w:t>
      </w:r>
      <w:r w:rsidR="001D6174" w:rsidRPr="001D6174">
        <w:rPr>
          <w:rFonts w:ascii="Times New Roman" w:hAnsi="Times New Roman" w:cs="Times New Roman"/>
          <w:b/>
          <w:bCs/>
        </w:rPr>
        <w:t>.</w:t>
      </w:r>
    </w:p>
    <w:p w14:paraId="6014EC65" w14:textId="77777777" w:rsidR="00673F80" w:rsidRDefault="00673F80" w:rsidP="00556DE2">
      <w:pPr>
        <w:spacing w:after="0" w:line="240" w:lineRule="auto"/>
        <w:rPr>
          <w:rFonts w:ascii="Times New Roman" w:hAnsi="Times New Roman" w:cs="Times New Roman"/>
        </w:rPr>
      </w:pPr>
    </w:p>
    <w:p w14:paraId="6C1D6DE5" w14:textId="6897972D" w:rsidR="001D6174" w:rsidRDefault="001D6174" w:rsidP="00556DE2">
      <w:pPr>
        <w:spacing w:after="0" w:line="240" w:lineRule="auto"/>
        <w:rPr>
          <w:rFonts w:ascii="Times New Roman" w:hAnsi="Times New Roman" w:cs="Times New Roman"/>
        </w:rPr>
      </w:pPr>
      <w:r>
        <w:rPr>
          <w:rFonts w:ascii="Times New Roman" w:hAnsi="Times New Roman" w:cs="Times New Roman"/>
        </w:rPr>
        <w:tab/>
        <w:t>County Attorney Miller stated that the Massanutten Water and Sewer Authority</w:t>
      </w:r>
      <w:r w:rsidR="00A6582E">
        <w:rPr>
          <w:rFonts w:ascii="Times New Roman" w:hAnsi="Times New Roman" w:cs="Times New Roman"/>
        </w:rPr>
        <w:t xml:space="preserve"> </w:t>
      </w:r>
      <w:r>
        <w:rPr>
          <w:rFonts w:ascii="Times New Roman" w:hAnsi="Times New Roman" w:cs="Times New Roman"/>
        </w:rPr>
        <w:t xml:space="preserve">is separate from the County system and </w:t>
      </w:r>
      <w:r w:rsidR="008C46E6">
        <w:rPr>
          <w:rFonts w:ascii="Times New Roman" w:hAnsi="Times New Roman" w:cs="Times New Roman"/>
        </w:rPr>
        <w:t>pays</w:t>
      </w:r>
      <w:r>
        <w:rPr>
          <w:rFonts w:ascii="Times New Roman" w:hAnsi="Times New Roman" w:cs="Times New Roman"/>
        </w:rPr>
        <w:t xml:space="preserve"> its own costs and expenses. </w:t>
      </w:r>
      <w:r w:rsidR="00AF60D9">
        <w:rPr>
          <w:rFonts w:ascii="Times New Roman" w:hAnsi="Times New Roman" w:cs="Times New Roman"/>
        </w:rPr>
        <w:t xml:space="preserve">He </w:t>
      </w:r>
      <w:r w:rsidR="008C46E6">
        <w:rPr>
          <w:rFonts w:ascii="Times New Roman" w:hAnsi="Times New Roman" w:cs="Times New Roman"/>
        </w:rPr>
        <w:t xml:space="preserve">said </w:t>
      </w:r>
      <w:r w:rsidR="00A6582E">
        <w:rPr>
          <w:rFonts w:ascii="Times New Roman" w:hAnsi="Times New Roman" w:cs="Times New Roman"/>
        </w:rPr>
        <w:t>the Authority</w:t>
      </w:r>
      <w:r w:rsidR="008C46E6">
        <w:rPr>
          <w:rFonts w:ascii="Times New Roman" w:hAnsi="Times New Roman" w:cs="Times New Roman"/>
        </w:rPr>
        <w:t xml:space="preserve"> must make some necessary upgrades and purchases for the system, and the proposed rates are essentially revenue neutral. </w:t>
      </w:r>
      <w:r w:rsidR="006C47AD">
        <w:rPr>
          <w:rFonts w:ascii="Times New Roman" w:hAnsi="Times New Roman" w:cs="Times New Roman"/>
        </w:rPr>
        <w:t>Mr. Miller pointed out that Massanutten residents will be able to view how the Authority is using funds.</w:t>
      </w:r>
    </w:p>
    <w:p w14:paraId="6C318C8C" w14:textId="37BD48F8" w:rsidR="001D6174" w:rsidRDefault="001D6174" w:rsidP="00556DE2">
      <w:pPr>
        <w:spacing w:after="0" w:line="240" w:lineRule="auto"/>
        <w:rPr>
          <w:rFonts w:ascii="Times New Roman" w:hAnsi="Times New Roman" w:cs="Times New Roman"/>
        </w:rPr>
      </w:pPr>
    </w:p>
    <w:p w14:paraId="29363B62" w14:textId="04C45796" w:rsidR="00DB58BB" w:rsidRDefault="006C47AD" w:rsidP="00556DE2">
      <w:pPr>
        <w:spacing w:after="0" w:line="240" w:lineRule="auto"/>
        <w:rPr>
          <w:rFonts w:ascii="Times New Roman" w:hAnsi="Times New Roman" w:cs="Times New Roman"/>
        </w:rPr>
      </w:pPr>
      <w:r>
        <w:rPr>
          <w:rFonts w:ascii="Times New Roman" w:hAnsi="Times New Roman" w:cs="Times New Roman"/>
        </w:rPr>
        <w:tab/>
        <w:t xml:space="preserve">Assistant County Administrator Davidson reviewed the proposed rate changes. She emphasized that the Authority is making efforts to keep rates </w:t>
      </w:r>
      <w:r w:rsidR="00A6582E">
        <w:rPr>
          <w:rFonts w:ascii="Times New Roman" w:hAnsi="Times New Roman" w:cs="Times New Roman"/>
        </w:rPr>
        <w:t>the same</w:t>
      </w:r>
      <w:r>
        <w:rPr>
          <w:rFonts w:ascii="Times New Roman" w:hAnsi="Times New Roman" w:cs="Times New Roman"/>
        </w:rPr>
        <w:t xml:space="preserve"> or lower them, if possible. Ms. Davidson said the County General Fund fronted $30.7 million </w:t>
      </w:r>
      <w:r w:rsidR="003E6F99">
        <w:rPr>
          <w:rFonts w:ascii="Times New Roman" w:hAnsi="Times New Roman" w:cs="Times New Roman"/>
        </w:rPr>
        <w:t>on October 6,</w:t>
      </w:r>
      <w:r>
        <w:rPr>
          <w:rFonts w:ascii="Times New Roman" w:hAnsi="Times New Roman" w:cs="Times New Roman"/>
        </w:rPr>
        <w:t xml:space="preserve"> 2025</w:t>
      </w:r>
      <w:r w:rsidR="003E6F99">
        <w:rPr>
          <w:rFonts w:ascii="Times New Roman" w:hAnsi="Times New Roman" w:cs="Times New Roman"/>
        </w:rPr>
        <w:t>,</w:t>
      </w:r>
      <w:r>
        <w:rPr>
          <w:rFonts w:ascii="Times New Roman" w:hAnsi="Times New Roman" w:cs="Times New Roman"/>
        </w:rPr>
        <w:t xml:space="preserve"> to close the acquisition deal. She said all monthly revenues and expenditures related to this acquisition can be viewed on the County website. One initial major expense will be replacing the meters, and the first billing cycle will be done by manual readings</w:t>
      </w:r>
      <w:r w:rsidR="00A6582E">
        <w:rPr>
          <w:rFonts w:ascii="Times New Roman" w:hAnsi="Times New Roman" w:cs="Times New Roman"/>
        </w:rPr>
        <w:t xml:space="preserve">, said Ms. Davidson. </w:t>
      </w:r>
    </w:p>
    <w:p w14:paraId="1D98907F" w14:textId="77777777" w:rsidR="00125690" w:rsidRDefault="00125690" w:rsidP="00556DE2">
      <w:pPr>
        <w:spacing w:after="0" w:line="240" w:lineRule="auto"/>
        <w:rPr>
          <w:rFonts w:ascii="Times New Roman" w:hAnsi="Times New Roman" w:cs="Times New Roman"/>
        </w:rPr>
      </w:pPr>
    </w:p>
    <w:p w14:paraId="7E466C82" w14:textId="1BB18F8B" w:rsidR="00125690" w:rsidRDefault="00125690" w:rsidP="00556DE2">
      <w:pPr>
        <w:spacing w:after="0" w:line="240" w:lineRule="auto"/>
        <w:rPr>
          <w:rFonts w:ascii="Times New Roman" w:hAnsi="Times New Roman" w:cs="Times New Roman"/>
        </w:rPr>
      </w:pPr>
      <w:r>
        <w:rPr>
          <w:rFonts w:ascii="Times New Roman" w:hAnsi="Times New Roman" w:cs="Times New Roman"/>
        </w:rPr>
        <w:tab/>
        <w:t>Chair Hensley opened the public hearing at 6:13 p.m.</w:t>
      </w:r>
    </w:p>
    <w:p w14:paraId="7975BC25" w14:textId="77777777" w:rsidR="00A6582E" w:rsidRDefault="00A6582E" w:rsidP="00556DE2">
      <w:pPr>
        <w:spacing w:after="0" w:line="240" w:lineRule="auto"/>
        <w:rPr>
          <w:rFonts w:ascii="Times New Roman" w:hAnsi="Times New Roman" w:cs="Times New Roman"/>
        </w:rPr>
      </w:pPr>
    </w:p>
    <w:p w14:paraId="3F5BDFB4" w14:textId="33F6B456" w:rsidR="00A6582E" w:rsidRDefault="00A6582E" w:rsidP="00556DE2">
      <w:pPr>
        <w:spacing w:after="0" w:line="240" w:lineRule="auto"/>
        <w:rPr>
          <w:rFonts w:ascii="Times New Roman" w:hAnsi="Times New Roman" w:cs="Times New Roman"/>
        </w:rPr>
      </w:pPr>
      <w:r>
        <w:rPr>
          <w:rFonts w:ascii="Times New Roman" w:hAnsi="Times New Roman" w:cs="Times New Roman"/>
        </w:rPr>
        <w:tab/>
      </w:r>
      <w:r w:rsidR="003A77FD">
        <w:rPr>
          <w:rFonts w:ascii="Times New Roman" w:hAnsi="Times New Roman" w:cs="Times New Roman"/>
        </w:rPr>
        <w:t>Sophia Zukrowski</w:t>
      </w:r>
      <w:r>
        <w:rPr>
          <w:rFonts w:ascii="Times New Roman" w:hAnsi="Times New Roman" w:cs="Times New Roman"/>
        </w:rPr>
        <w:t xml:space="preserve"> questioned what happened to the funds received when MPSC first purchased the system. </w:t>
      </w:r>
    </w:p>
    <w:p w14:paraId="448554B4" w14:textId="77777777" w:rsidR="00A6582E" w:rsidRDefault="00A6582E" w:rsidP="00556DE2">
      <w:pPr>
        <w:spacing w:after="0" w:line="240" w:lineRule="auto"/>
        <w:rPr>
          <w:rFonts w:ascii="Times New Roman" w:hAnsi="Times New Roman" w:cs="Times New Roman"/>
        </w:rPr>
      </w:pPr>
    </w:p>
    <w:p w14:paraId="1A5F0DAD" w14:textId="296C333E" w:rsidR="00F5423B" w:rsidRDefault="00A6582E" w:rsidP="00556DE2">
      <w:pPr>
        <w:spacing w:after="0" w:line="240" w:lineRule="auto"/>
        <w:rPr>
          <w:rFonts w:ascii="Times New Roman" w:hAnsi="Times New Roman" w:cs="Times New Roman"/>
        </w:rPr>
      </w:pPr>
      <w:r>
        <w:rPr>
          <w:rFonts w:ascii="Times New Roman" w:hAnsi="Times New Roman" w:cs="Times New Roman"/>
        </w:rPr>
        <w:tab/>
        <w:t>Mr. Miller clarified that when a public body purchases something like this through condemnation, it must pay fair market value, and the amount MPSC paid for the system years ago does not come into that calculation. Mr. Miller stated a bond will be issued for $30.7 million and the County will be reimbursed with an advance, and Massanutten residents</w:t>
      </w:r>
      <w:r w:rsidR="00F5423B">
        <w:rPr>
          <w:rFonts w:ascii="Times New Roman" w:hAnsi="Times New Roman" w:cs="Times New Roman"/>
        </w:rPr>
        <w:t xml:space="preserve"> and businesses</w:t>
      </w:r>
      <w:r>
        <w:rPr>
          <w:rFonts w:ascii="Times New Roman" w:hAnsi="Times New Roman" w:cs="Times New Roman"/>
        </w:rPr>
        <w:t xml:space="preserve"> will pay the debt service of the bond, which will be built into the rates.</w:t>
      </w:r>
    </w:p>
    <w:p w14:paraId="11803CB2" w14:textId="77777777" w:rsidR="00DB58BB" w:rsidRDefault="00DB58BB" w:rsidP="00556DE2">
      <w:pPr>
        <w:spacing w:after="0" w:line="240" w:lineRule="auto"/>
        <w:rPr>
          <w:rFonts w:ascii="Times New Roman" w:hAnsi="Times New Roman" w:cs="Times New Roman"/>
        </w:rPr>
      </w:pPr>
    </w:p>
    <w:p w14:paraId="5C26BBFB" w14:textId="1B7EB135" w:rsidR="008E7920" w:rsidRDefault="00F5423B" w:rsidP="00556DE2">
      <w:pPr>
        <w:spacing w:after="0" w:line="240" w:lineRule="auto"/>
        <w:rPr>
          <w:rFonts w:ascii="Times New Roman" w:hAnsi="Times New Roman" w:cs="Times New Roman"/>
        </w:rPr>
      </w:pPr>
      <w:r>
        <w:rPr>
          <w:rFonts w:ascii="Times New Roman" w:hAnsi="Times New Roman" w:cs="Times New Roman"/>
        </w:rPr>
        <w:tab/>
        <w:t>Greg Sanders inquired about how connection fees are calculated and how they compared to previous connection fees. Mr. Sanders pointed out that he was not concerned about the fees, he just would like to know what those fees cover.</w:t>
      </w:r>
    </w:p>
    <w:p w14:paraId="5A4FE92B" w14:textId="77777777" w:rsidR="00F5423B" w:rsidRDefault="00F5423B" w:rsidP="00556DE2">
      <w:pPr>
        <w:spacing w:after="0" w:line="240" w:lineRule="auto"/>
        <w:rPr>
          <w:rFonts w:ascii="Times New Roman" w:hAnsi="Times New Roman" w:cs="Times New Roman"/>
        </w:rPr>
      </w:pPr>
    </w:p>
    <w:p w14:paraId="07990A42" w14:textId="1E7F8BC8" w:rsidR="008E7920" w:rsidRDefault="00F5423B" w:rsidP="00556DE2">
      <w:pPr>
        <w:spacing w:after="0" w:line="240" w:lineRule="auto"/>
        <w:rPr>
          <w:rFonts w:ascii="Times New Roman" w:hAnsi="Times New Roman" w:cs="Times New Roman"/>
        </w:rPr>
      </w:pPr>
      <w:r>
        <w:rPr>
          <w:rFonts w:ascii="Times New Roman" w:hAnsi="Times New Roman" w:cs="Times New Roman"/>
        </w:rPr>
        <w:tab/>
        <w:t>Mr. Miller responded that</w:t>
      </w:r>
      <w:r w:rsidR="007C3A59">
        <w:rPr>
          <w:rFonts w:ascii="Times New Roman" w:hAnsi="Times New Roman" w:cs="Times New Roman"/>
        </w:rPr>
        <w:t xml:space="preserve"> MPSC set connection fees in the context of a private company that deals with investors and avoids retained earnings. Public utility companies set connection fees and collect money for capital improvements, repair and replacement. Mr. Miller said typically public utilities have higher connection fees. </w:t>
      </w:r>
    </w:p>
    <w:p w14:paraId="2327C322" w14:textId="77777777" w:rsidR="007C3A59" w:rsidRDefault="007C3A59" w:rsidP="00556DE2">
      <w:pPr>
        <w:spacing w:after="0" w:line="240" w:lineRule="auto"/>
        <w:rPr>
          <w:rFonts w:ascii="Times New Roman" w:hAnsi="Times New Roman" w:cs="Times New Roman"/>
        </w:rPr>
      </w:pPr>
    </w:p>
    <w:p w14:paraId="09E86EAE" w14:textId="79E0547B" w:rsidR="007C3A59" w:rsidRDefault="007C3A59" w:rsidP="00556DE2">
      <w:pPr>
        <w:spacing w:after="0" w:line="240" w:lineRule="auto"/>
        <w:rPr>
          <w:rFonts w:ascii="Times New Roman" w:hAnsi="Times New Roman" w:cs="Times New Roman"/>
        </w:rPr>
      </w:pPr>
      <w:r>
        <w:rPr>
          <w:rFonts w:ascii="Times New Roman" w:hAnsi="Times New Roman" w:cs="Times New Roman"/>
        </w:rPr>
        <w:tab/>
        <w:t>In response to a question from Kevin McLaughlin, Ms. Davidson said online accounts can be set up after the first billing cycle.</w:t>
      </w:r>
    </w:p>
    <w:p w14:paraId="3E0B6AC6" w14:textId="77777777" w:rsidR="00F5423B" w:rsidRDefault="00F5423B" w:rsidP="00556DE2">
      <w:pPr>
        <w:spacing w:after="0" w:line="240" w:lineRule="auto"/>
        <w:rPr>
          <w:rFonts w:ascii="Times New Roman" w:hAnsi="Times New Roman" w:cs="Times New Roman"/>
        </w:rPr>
      </w:pPr>
    </w:p>
    <w:p w14:paraId="01326D42" w14:textId="36F6A1B3" w:rsidR="008E7920" w:rsidRDefault="007C3A59" w:rsidP="00556DE2">
      <w:pPr>
        <w:spacing w:after="0" w:line="240" w:lineRule="auto"/>
        <w:rPr>
          <w:rFonts w:ascii="Times New Roman" w:hAnsi="Times New Roman" w:cs="Times New Roman"/>
        </w:rPr>
      </w:pPr>
      <w:r>
        <w:rPr>
          <w:rFonts w:ascii="Times New Roman" w:hAnsi="Times New Roman" w:cs="Times New Roman"/>
        </w:rPr>
        <w:tab/>
        <w:t>Joan Hart asked if the Authority would have its own dedicated employees. Mr. Miller said all MPSC employees were kept on board, and the County will provide administrative services for the Authority.</w:t>
      </w:r>
    </w:p>
    <w:p w14:paraId="77CF06F0" w14:textId="77777777" w:rsidR="00EF3EDD" w:rsidRDefault="00EF3EDD" w:rsidP="00556DE2">
      <w:pPr>
        <w:spacing w:after="0" w:line="240" w:lineRule="auto"/>
        <w:rPr>
          <w:rFonts w:ascii="Times New Roman" w:hAnsi="Times New Roman" w:cs="Times New Roman"/>
        </w:rPr>
      </w:pPr>
    </w:p>
    <w:p w14:paraId="407AC517" w14:textId="16F3522E" w:rsidR="007C3A59" w:rsidRDefault="007C3A59" w:rsidP="00556DE2">
      <w:pPr>
        <w:spacing w:after="0" w:line="240" w:lineRule="auto"/>
        <w:rPr>
          <w:rFonts w:ascii="Times New Roman" w:hAnsi="Times New Roman" w:cs="Times New Roman"/>
        </w:rPr>
      </w:pPr>
      <w:r>
        <w:rPr>
          <w:rFonts w:ascii="Times New Roman" w:hAnsi="Times New Roman" w:cs="Times New Roman"/>
        </w:rPr>
        <w:tab/>
      </w:r>
      <w:r w:rsidR="002C54D8">
        <w:rPr>
          <w:rFonts w:ascii="Times New Roman" w:hAnsi="Times New Roman" w:cs="Times New Roman"/>
        </w:rPr>
        <w:t xml:space="preserve">Kimberly Aleknas expressed opposition to the difference in commercial and residential rates, and said her understanding was that there would not be different rate classes. </w:t>
      </w:r>
    </w:p>
    <w:p w14:paraId="0F11D243" w14:textId="77777777" w:rsidR="003E6F99" w:rsidRDefault="003E6F99" w:rsidP="003E6F99">
      <w:pPr>
        <w:spacing w:after="0" w:line="240" w:lineRule="auto"/>
        <w:ind w:firstLine="720"/>
        <w:rPr>
          <w:rFonts w:ascii="Times New Roman" w:hAnsi="Times New Roman" w:cs="Times New Roman"/>
        </w:rPr>
      </w:pPr>
    </w:p>
    <w:p w14:paraId="0FAC3ACF" w14:textId="33EC6600" w:rsidR="00EF3EDD" w:rsidRDefault="002C54D8" w:rsidP="003E6F99">
      <w:pPr>
        <w:spacing w:after="0" w:line="240" w:lineRule="auto"/>
        <w:ind w:firstLine="720"/>
        <w:rPr>
          <w:rFonts w:ascii="Times New Roman" w:hAnsi="Times New Roman" w:cs="Times New Roman"/>
        </w:rPr>
      </w:pPr>
      <w:r>
        <w:rPr>
          <w:rFonts w:ascii="Times New Roman" w:hAnsi="Times New Roman" w:cs="Times New Roman"/>
        </w:rPr>
        <w:lastRenderedPageBreak/>
        <w:t>Ms. Davidson stated the Authority has essentially taken the commercial rate and married it with the hospitality rate as a first step toward equalizing the rates</w:t>
      </w:r>
      <w:r w:rsidR="009D2CA4">
        <w:rPr>
          <w:rFonts w:ascii="Times New Roman" w:hAnsi="Times New Roman" w:cs="Times New Roman"/>
        </w:rPr>
        <w:t xml:space="preserve">. Ms. Davidson clarified that while the concerns are understood and shared by the Authority, this is a </w:t>
      </w:r>
      <w:r w:rsidR="006D57F9">
        <w:rPr>
          <w:rFonts w:ascii="Times New Roman" w:hAnsi="Times New Roman" w:cs="Times New Roman"/>
        </w:rPr>
        <w:t xml:space="preserve">process that cannot be </w:t>
      </w:r>
      <w:r w:rsidR="00C7195B">
        <w:rPr>
          <w:rFonts w:ascii="Times New Roman" w:hAnsi="Times New Roman" w:cs="Times New Roman"/>
        </w:rPr>
        <w:t>completed</w:t>
      </w:r>
      <w:r w:rsidR="006D57F9">
        <w:rPr>
          <w:rFonts w:ascii="Times New Roman" w:hAnsi="Times New Roman" w:cs="Times New Roman"/>
        </w:rPr>
        <w:t xml:space="preserve"> all at once.</w:t>
      </w:r>
    </w:p>
    <w:p w14:paraId="323A8762" w14:textId="77777777" w:rsidR="002C54D8" w:rsidRDefault="002C54D8" w:rsidP="00556DE2">
      <w:pPr>
        <w:spacing w:after="0" w:line="240" w:lineRule="auto"/>
        <w:rPr>
          <w:rFonts w:ascii="Times New Roman" w:hAnsi="Times New Roman" w:cs="Times New Roman"/>
        </w:rPr>
      </w:pPr>
    </w:p>
    <w:p w14:paraId="419F98EF" w14:textId="614C58ED" w:rsidR="006D57F9" w:rsidRDefault="006D57F9" w:rsidP="00556DE2">
      <w:pPr>
        <w:spacing w:after="0" w:line="240" w:lineRule="auto"/>
        <w:rPr>
          <w:rFonts w:ascii="Times New Roman" w:hAnsi="Times New Roman" w:cs="Times New Roman"/>
        </w:rPr>
      </w:pPr>
      <w:r>
        <w:rPr>
          <w:rFonts w:ascii="Times New Roman" w:hAnsi="Times New Roman" w:cs="Times New Roman"/>
        </w:rPr>
        <w:tab/>
        <w:t>Mr. Miller added that the Authority must stabilize and learn the system prior to equalizing rates. Any extra money generated will grow in an account and eventually be spent on improvements, making it possible to lower rates in the future</w:t>
      </w:r>
      <w:r w:rsidR="00C7195B">
        <w:rPr>
          <w:rFonts w:ascii="Times New Roman" w:hAnsi="Times New Roman" w:cs="Times New Roman"/>
        </w:rPr>
        <w:t>, he said.</w:t>
      </w:r>
      <w:r>
        <w:rPr>
          <w:rFonts w:ascii="Times New Roman" w:hAnsi="Times New Roman" w:cs="Times New Roman"/>
        </w:rPr>
        <w:t xml:space="preserve"> </w:t>
      </w:r>
    </w:p>
    <w:p w14:paraId="11074E64" w14:textId="77777777" w:rsidR="006D57F9" w:rsidRDefault="006D57F9" w:rsidP="00556DE2">
      <w:pPr>
        <w:spacing w:after="0" w:line="240" w:lineRule="auto"/>
        <w:rPr>
          <w:rFonts w:ascii="Times New Roman" w:hAnsi="Times New Roman" w:cs="Times New Roman"/>
        </w:rPr>
      </w:pPr>
    </w:p>
    <w:p w14:paraId="093836F7" w14:textId="493F6057" w:rsidR="006D57F9" w:rsidRDefault="006D57F9" w:rsidP="00556DE2">
      <w:pPr>
        <w:spacing w:after="0" w:line="240" w:lineRule="auto"/>
        <w:rPr>
          <w:rFonts w:ascii="Times New Roman" w:hAnsi="Times New Roman" w:cs="Times New Roman"/>
        </w:rPr>
      </w:pPr>
      <w:r>
        <w:rPr>
          <w:rFonts w:ascii="Times New Roman" w:hAnsi="Times New Roman" w:cs="Times New Roman"/>
        </w:rPr>
        <w:tab/>
        <w:t xml:space="preserve">Supervisor Longcor emphasized that the Authority is working to serve the people on Massanutten mountain, but commercial rates cannot be significantly raised all at once. County Administrator Armstrong stated that the Authority can commit to work toward rate equalization, but a specific timeline cannot be promised yet. Mr. Armstrong pointed out that there are miles of infrastructure to be evaluated.  </w:t>
      </w:r>
    </w:p>
    <w:p w14:paraId="62465B55" w14:textId="77777777" w:rsidR="006D57F9" w:rsidRDefault="006D57F9" w:rsidP="00556DE2">
      <w:pPr>
        <w:spacing w:after="0" w:line="240" w:lineRule="auto"/>
        <w:rPr>
          <w:rFonts w:ascii="Times New Roman" w:hAnsi="Times New Roman" w:cs="Times New Roman"/>
        </w:rPr>
      </w:pPr>
    </w:p>
    <w:p w14:paraId="1693062B" w14:textId="2A63794A" w:rsidR="00C7195B" w:rsidRDefault="00C7195B" w:rsidP="00556DE2">
      <w:pPr>
        <w:spacing w:after="0" w:line="240" w:lineRule="auto"/>
        <w:rPr>
          <w:rFonts w:ascii="Times New Roman" w:hAnsi="Times New Roman" w:cs="Times New Roman"/>
        </w:rPr>
      </w:pPr>
      <w:r>
        <w:rPr>
          <w:rFonts w:ascii="Times New Roman" w:hAnsi="Times New Roman" w:cs="Times New Roman"/>
        </w:rPr>
        <w:tab/>
        <w:t xml:space="preserve">Terry Wilmer, President of Massanutten Property Owners Association, expressed frustration that the Authority would not commit to equalizing rates within one year. Mr. Wilmer said Massanutten residents have been treated unfairly for years and said the Authority should provide firm commitment for a single rate structure within a year. </w:t>
      </w:r>
    </w:p>
    <w:p w14:paraId="0C3AF3BF" w14:textId="77777777" w:rsidR="009811A1" w:rsidRDefault="009811A1" w:rsidP="00556DE2">
      <w:pPr>
        <w:spacing w:after="0" w:line="240" w:lineRule="auto"/>
        <w:rPr>
          <w:rFonts w:ascii="Times New Roman" w:hAnsi="Times New Roman" w:cs="Times New Roman"/>
        </w:rPr>
      </w:pPr>
    </w:p>
    <w:p w14:paraId="62CD655F" w14:textId="0198E334" w:rsidR="009811A1" w:rsidRDefault="00C7195B" w:rsidP="00556DE2">
      <w:pPr>
        <w:spacing w:after="0" w:line="240" w:lineRule="auto"/>
        <w:rPr>
          <w:rFonts w:ascii="Times New Roman" w:hAnsi="Times New Roman" w:cs="Times New Roman"/>
        </w:rPr>
      </w:pPr>
      <w:r>
        <w:rPr>
          <w:rFonts w:ascii="Times New Roman" w:hAnsi="Times New Roman" w:cs="Times New Roman"/>
        </w:rPr>
        <w:tab/>
      </w:r>
      <w:r w:rsidR="003A77FD">
        <w:rPr>
          <w:rFonts w:ascii="Times New Roman" w:hAnsi="Times New Roman" w:cs="Times New Roman"/>
        </w:rPr>
        <w:t>Sophia Zukrowski</w:t>
      </w:r>
      <w:r>
        <w:rPr>
          <w:rFonts w:ascii="Times New Roman" w:hAnsi="Times New Roman" w:cs="Times New Roman"/>
        </w:rPr>
        <w:t xml:space="preserve"> stated that while she agreed that rates should be equal, she said pressing the Authority for a premature commitment that they are not currently in a position to make is erroneous. </w:t>
      </w:r>
    </w:p>
    <w:p w14:paraId="7BB0EC81" w14:textId="77777777" w:rsidR="00C7195B" w:rsidRDefault="00C7195B" w:rsidP="00556DE2">
      <w:pPr>
        <w:spacing w:after="0" w:line="240" w:lineRule="auto"/>
        <w:rPr>
          <w:rFonts w:ascii="Times New Roman" w:hAnsi="Times New Roman" w:cs="Times New Roman"/>
        </w:rPr>
      </w:pPr>
    </w:p>
    <w:p w14:paraId="36D2B595" w14:textId="4378949C" w:rsidR="003A77FD" w:rsidRDefault="003A77FD" w:rsidP="00556DE2">
      <w:pPr>
        <w:spacing w:after="0" w:line="240" w:lineRule="auto"/>
        <w:rPr>
          <w:rFonts w:ascii="Times New Roman" w:hAnsi="Times New Roman" w:cs="Times New Roman"/>
        </w:rPr>
      </w:pPr>
      <w:r>
        <w:rPr>
          <w:rFonts w:ascii="Times New Roman" w:hAnsi="Times New Roman" w:cs="Times New Roman"/>
        </w:rPr>
        <w:tab/>
        <w:t xml:space="preserve">Rick Tharp questioned why the Authority did not have a better understanding of the system prior to acquiring it, given the amount of money spent. Mr. Miller responded that this was the most complex condemnation case in Virginia in recent years and fair market value does not necessarily hinge on the physical condition of the system. </w:t>
      </w:r>
    </w:p>
    <w:p w14:paraId="5A856CDB" w14:textId="77777777" w:rsidR="00577CB9" w:rsidRDefault="00577CB9" w:rsidP="00556DE2">
      <w:pPr>
        <w:spacing w:after="0" w:line="240" w:lineRule="auto"/>
        <w:rPr>
          <w:rFonts w:ascii="Times New Roman" w:hAnsi="Times New Roman" w:cs="Times New Roman"/>
        </w:rPr>
      </w:pPr>
    </w:p>
    <w:p w14:paraId="7A93C404" w14:textId="6161B030" w:rsidR="00125690" w:rsidRDefault="00125690" w:rsidP="00556DE2">
      <w:pPr>
        <w:spacing w:after="0" w:line="240" w:lineRule="auto"/>
        <w:rPr>
          <w:rFonts w:ascii="Times New Roman" w:hAnsi="Times New Roman" w:cs="Times New Roman"/>
        </w:rPr>
      </w:pPr>
      <w:r>
        <w:rPr>
          <w:rFonts w:ascii="Times New Roman" w:hAnsi="Times New Roman" w:cs="Times New Roman"/>
        </w:rPr>
        <w:tab/>
        <w:t>Chair Hensley closed the public hearing at 7:13 p.m.</w:t>
      </w:r>
    </w:p>
    <w:p w14:paraId="0D89657A" w14:textId="77777777" w:rsidR="00125690" w:rsidRDefault="00125690" w:rsidP="00556DE2">
      <w:pPr>
        <w:spacing w:after="0" w:line="240" w:lineRule="auto"/>
        <w:rPr>
          <w:rFonts w:ascii="Times New Roman" w:hAnsi="Times New Roman" w:cs="Times New Roman"/>
        </w:rPr>
      </w:pPr>
    </w:p>
    <w:p w14:paraId="79CC8387" w14:textId="3947E19F" w:rsidR="00125690" w:rsidRDefault="00125690" w:rsidP="00125690">
      <w:pPr>
        <w:spacing w:after="0" w:line="240" w:lineRule="auto"/>
        <w:ind w:firstLine="720"/>
        <w:rPr>
          <w:rFonts w:ascii="Times New Roman" w:hAnsi="Times New Roman" w:cs="Times New Roman"/>
        </w:rPr>
      </w:pPr>
      <w:r w:rsidRPr="005F0AE8">
        <w:rPr>
          <w:rFonts w:ascii="Times New Roman" w:hAnsi="Times New Roman" w:cs="Times New Roman"/>
        </w:rPr>
        <w:t xml:space="preserve">On motion by Supervisor Chandler, seconded by Supervisor Longcor, and carried by a roll call vote of </w:t>
      </w:r>
      <w:r>
        <w:rPr>
          <w:rFonts w:ascii="Times New Roman" w:hAnsi="Times New Roman" w:cs="Times New Roman"/>
        </w:rPr>
        <w:t>4 to 0 to 1</w:t>
      </w:r>
      <w:r w:rsidRPr="005F0AE8">
        <w:rPr>
          <w:rFonts w:ascii="Times New Roman" w:hAnsi="Times New Roman" w:cs="Times New Roman"/>
        </w:rPr>
        <w:t xml:space="preserve">, voting recorded as follows: CHANDLER – AYE; HENSLEY – AYE; LONGCOR – AYE; RITCHIE – AYE; WOLFE-GARRISON – </w:t>
      </w:r>
      <w:r>
        <w:rPr>
          <w:rFonts w:ascii="Times New Roman" w:hAnsi="Times New Roman" w:cs="Times New Roman"/>
        </w:rPr>
        <w:t>ABSTAIN</w:t>
      </w:r>
      <w:r w:rsidRPr="005F0AE8">
        <w:rPr>
          <w:rFonts w:ascii="Times New Roman" w:hAnsi="Times New Roman" w:cs="Times New Roman"/>
        </w:rPr>
        <w:t>; the Board</w:t>
      </w:r>
      <w:r>
        <w:rPr>
          <w:rFonts w:ascii="Times New Roman" w:hAnsi="Times New Roman" w:cs="Times New Roman"/>
        </w:rPr>
        <w:t xml:space="preserve"> </w:t>
      </w:r>
      <w:r w:rsidR="0044316D">
        <w:rPr>
          <w:rFonts w:ascii="Times New Roman" w:hAnsi="Times New Roman" w:cs="Times New Roman"/>
        </w:rPr>
        <w:t>established the following water and sewer rates:</w:t>
      </w:r>
    </w:p>
    <w:p w14:paraId="074E26B1" w14:textId="77777777" w:rsidR="009E7B08" w:rsidRDefault="009E7B08" w:rsidP="00556DE2">
      <w:pPr>
        <w:spacing w:after="0" w:line="240" w:lineRule="auto"/>
        <w:rPr>
          <w:rFonts w:ascii="Times New Roman" w:hAnsi="Times New Roman" w:cs="Times New Roman"/>
        </w:rPr>
      </w:pPr>
    </w:p>
    <w:p w14:paraId="4531DCD7" w14:textId="77777777" w:rsidR="0044316D" w:rsidRDefault="0044316D" w:rsidP="0044316D">
      <w:pPr>
        <w:pStyle w:val="BodyText"/>
        <w:ind w:left="160" w:right="2461"/>
      </w:pPr>
      <w:r>
        <w:t>Owner Deposit: $50 Water Only, $50 Sewer Only, $100 for Both Renter Deposit: $75 Water Only, $75 Sewer Only, $150 Both</w:t>
      </w:r>
    </w:p>
    <w:p w14:paraId="24F1F6C1" w14:textId="77777777" w:rsidR="0044316D" w:rsidRDefault="0044316D" w:rsidP="0044316D">
      <w:pPr>
        <w:pStyle w:val="BodyText"/>
        <w:spacing w:before="2"/>
        <w:rPr>
          <w:sz w:val="22"/>
        </w:rPr>
      </w:pPr>
    </w:p>
    <w:tbl>
      <w:tblPr>
        <w:tblW w:w="0" w:type="auto"/>
        <w:tblInd w:w="117" w:type="dxa"/>
        <w:tblLayout w:type="fixed"/>
        <w:tblCellMar>
          <w:left w:w="0" w:type="dxa"/>
          <w:right w:w="0" w:type="dxa"/>
        </w:tblCellMar>
        <w:tblLook w:val="01E0" w:firstRow="1" w:lastRow="1" w:firstColumn="1" w:lastColumn="1" w:noHBand="0" w:noVBand="0"/>
      </w:tblPr>
      <w:tblGrid>
        <w:gridCol w:w="2678"/>
        <w:gridCol w:w="1202"/>
      </w:tblGrid>
      <w:tr w:rsidR="0044316D" w14:paraId="5776E460" w14:textId="77777777" w:rsidTr="008110D2">
        <w:trPr>
          <w:trHeight w:val="240"/>
        </w:trPr>
        <w:tc>
          <w:tcPr>
            <w:tcW w:w="3880" w:type="dxa"/>
            <w:gridSpan w:val="2"/>
          </w:tcPr>
          <w:p w14:paraId="71940B00" w14:textId="58DDD6DE" w:rsidR="0044316D" w:rsidRDefault="0044316D" w:rsidP="008110D2">
            <w:pPr>
              <w:pStyle w:val="TableParagraph"/>
              <w:rPr>
                <w:b/>
                <w:sz w:val="24"/>
              </w:rPr>
            </w:pPr>
            <w:r>
              <w:rPr>
                <w:b/>
                <w:sz w:val="24"/>
                <w:u w:val="thick"/>
              </w:rPr>
              <w:t>Water Base Rate</w:t>
            </w:r>
          </w:p>
        </w:tc>
      </w:tr>
      <w:tr w:rsidR="0044316D" w14:paraId="1C4B18EB" w14:textId="77777777" w:rsidTr="008110D2">
        <w:trPr>
          <w:trHeight w:val="252"/>
        </w:trPr>
        <w:tc>
          <w:tcPr>
            <w:tcW w:w="2678" w:type="dxa"/>
          </w:tcPr>
          <w:p w14:paraId="07242DF1" w14:textId="77777777" w:rsidR="0044316D" w:rsidRDefault="0044316D" w:rsidP="008110D2">
            <w:pPr>
              <w:pStyle w:val="TableParagraph"/>
              <w:spacing w:line="233" w:lineRule="exact"/>
              <w:rPr>
                <w:sz w:val="24"/>
              </w:rPr>
            </w:pPr>
            <w:r>
              <w:rPr>
                <w:sz w:val="24"/>
              </w:rPr>
              <w:t>5/8"</w:t>
            </w:r>
          </w:p>
        </w:tc>
        <w:tc>
          <w:tcPr>
            <w:tcW w:w="1202" w:type="dxa"/>
          </w:tcPr>
          <w:p w14:paraId="12031BB8" w14:textId="77777777" w:rsidR="0044316D" w:rsidRDefault="0044316D" w:rsidP="008110D2">
            <w:pPr>
              <w:pStyle w:val="TableParagraph"/>
              <w:spacing w:line="233" w:lineRule="exact"/>
              <w:ind w:left="252"/>
              <w:rPr>
                <w:sz w:val="24"/>
              </w:rPr>
            </w:pPr>
            <w:r>
              <w:rPr>
                <w:sz w:val="24"/>
              </w:rPr>
              <w:t>18.00</w:t>
            </w:r>
          </w:p>
        </w:tc>
      </w:tr>
      <w:tr w:rsidR="0044316D" w14:paraId="1531BFF0" w14:textId="77777777" w:rsidTr="008110D2">
        <w:trPr>
          <w:trHeight w:val="240"/>
        </w:trPr>
        <w:tc>
          <w:tcPr>
            <w:tcW w:w="2678" w:type="dxa"/>
          </w:tcPr>
          <w:p w14:paraId="0807B642" w14:textId="77777777" w:rsidR="0044316D" w:rsidRDefault="0044316D" w:rsidP="008110D2">
            <w:pPr>
              <w:pStyle w:val="TableParagraph"/>
              <w:rPr>
                <w:sz w:val="24"/>
              </w:rPr>
            </w:pPr>
            <w:r>
              <w:rPr>
                <w:sz w:val="24"/>
              </w:rPr>
              <w:t>3/4"</w:t>
            </w:r>
          </w:p>
        </w:tc>
        <w:tc>
          <w:tcPr>
            <w:tcW w:w="1202" w:type="dxa"/>
          </w:tcPr>
          <w:p w14:paraId="2AE7AF03" w14:textId="77777777" w:rsidR="0044316D" w:rsidRDefault="0044316D" w:rsidP="008110D2">
            <w:pPr>
              <w:pStyle w:val="TableParagraph"/>
              <w:ind w:left="252"/>
              <w:rPr>
                <w:sz w:val="24"/>
              </w:rPr>
            </w:pPr>
            <w:r>
              <w:rPr>
                <w:sz w:val="24"/>
              </w:rPr>
              <w:t>35.00</w:t>
            </w:r>
          </w:p>
        </w:tc>
      </w:tr>
      <w:tr w:rsidR="0044316D" w14:paraId="6FF8C4AA" w14:textId="77777777" w:rsidTr="008110D2">
        <w:trPr>
          <w:trHeight w:val="240"/>
        </w:trPr>
        <w:tc>
          <w:tcPr>
            <w:tcW w:w="2678" w:type="dxa"/>
          </w:tcPr>
          <w:p w14:paraId="309D165B" w14:textId="77777777" w:rsidR="0044316D" w:rsidRDefault="0044316D" w:rsidP="008110D2">
            <w:pPr>
              <w:pStyle w:val="TableParagraph"/>
              <w:rPr>
                <w:sz w:val="24"/>
              </w:rPr>
            </w:pPr>
            <w:r>
              <w:rPr>
                <w:sz w:val="24"/>
              </w:rPr>
              <w:t>1"</w:t>
            </w:r>
          </w:p>
        </w:tc>
        <w:tc>
          <w:tcPr>
            <w:tcW w:w="1202" w:type="dxa"/>
          </w:tcPr>
          <w:p w14:paraId="156F756E" w14:textId="77777777" w:rsidR="0044316D" w:rsidRDefault="0044316D" w:rsidP="008110D2">
            <w:pPr>
              <w:pStyle w:val="TableParagraph"/>
              <w:ind w:left="252"/>
              <w:rPr>
                <w:sz w:val="24"/>
              </w:rPr>
            </w:pPr>
            <w:r>
              <w:rPr>
                <w:sz w:val="24"/>
              </w:rPr>
              <w:t>55.00</w:t>
            </w:r>
          </w:p>
        </w:tc>
      </w:tr>
      <w:tr w:rsidR="0044316D" w14:paraId="76ACC488" w14:textId="77777777" w:rsidTr="008110D2">
        <w:trPr>
          <w:trHeight w:val="240"/>
        </w:trPr>
        <w:tc>
          <w:tcPr>
            <w:tcW w:w="2678" w:type="dxa"/>
          </w:tcPr>
          <w:p w14:paraId="359DA771" w14:textId="77777777" w:rsidR="0044316D" w:rsidRDefault="0044316D" w:rsidP="008110D2">
            <w:pPr>
              <w:pStyle w:val="TableParagraph"/>
              <w:rPr>
                <w:sz w:val="24"/>
              </w:rPr>
            </w:pPr>
            <w:r>
              <w:rPr>
                <w:sz w:val="24"/>
              </w:rPr>
              <w:t>1.5"</w:t>
            </w:r>
          </w:p>
        </w:tc>
        <w:tc>
          <w:tcPr>
            <w:tcW w:w="1202" w:type="dxa"/>
          </w:tcPr>
          <w:p w14:paraId="7C2D7349" w14:textId="77777777" w:rsidR="0044316D" w:rsidRDefault="0044316D" w:rsidP="008110D2">
            <w:pPr>
              <w:pStyle w:val="TableParagraph"/>
              <w:ind w:left="252"/>
              <w:rPr>
                <w:sz w:val="24"/>
              </w:rPr>
            </w:pPr>
            <w:r>
              <w:rPr>
                <w:sz w:val="24"/>
              </w:rPr>
              <w:t>100.00</w:t>
            </w:r>
          </w:p>
        </w:tc>
      </w:tr>
      <w:tr w:rsidR="0044316D" w14:paraId="4119A08A" w14:textId="77777777" w:rsidTr="008110D2">
        <w:trPr>
          <w:trHeight w:val="240"/>
        </w:trPr>
        <w:tc>
          <w:tcPr>
            <w:tcW w:w="2678" w:type="dxa"/>
          </w:tcPr>
          <w:p w14:paraId="5CFC8FEA" w14:textId="77777777" w:rsidR="0044316D" w:rsidRDefault="0044316D" w:rsidP="008110D2">
            <w:pPr>
              <w:pStyle w:val="TableParagraph"/>
              <w:rPr>
                <w:sz w:val="24"/>
              </w:rPr>
            </w:pPr>
            <w:r>
              <w:rPr>
                <w:sz w:val="24"/>
              </w:rPr>
              <w:t>2"</w:t>
            </w:r>
          </w:p>
        </w:tc>
        <w:tc>
          <w:tcPr>
            <w:tcW w:w="1202" w:type="dxa"/>
          </w:tcPr>
          <w:p w14:paraId="6029DD3F" w14:textId="77777777" w:rsidR="0044316D" w:rsidRDefault="0044316D" w:rsidP="008110D2">
            <w:pPr>
              <w:pStyle w:val="TableParagraph"/>
              <w:ind w:left="252"/>
              <w:rPr>
                <w:sz w:val="24"/>
              </w:rPr>
            </w:pPr>
            <w:r>
              <w:rPr>
                <w:sz w:val="24"/>
              </w:rPr>
              <w:t>150.00</w:t>
            </w:r>
          </w:p>
        </w:tc>
      </w:tr>
      <w:tr w:rsidR="0044316D" w14:paraId="455E00E8" w14:textId="77777777" w:rsidTr="008110D2">
        <w:trPr>
          <w:trHeight w:val="240"/>
        </w:trPr>
        <w:tc>
          <w:tcPr>
            <w:tcW w:w="2678" w:type="dxa"/>
          </w:tcPr>
          <w:p w14:paraId="0F30A221" w14:textId="77777777" w:rsidR="0044316D" w:rsidRDefault="0044316D" w:rsidP="008110D2">
            <w:pPr>
              <w:pStyle w:val="TableParagraph"/>
              <w:rPr>
                <w:sz w:val="24"/>
              </w:rPr>
            </w:pPr>
            <w:r>
              <w:rPr>
                <w:sz w:val="24"/>
              </w:rPr>
              <w:t>3"</w:t>
            </w:r>
          </w:p>
        </w:tc>
        <w:tc>
          <w:tcPr>
            <w:tcW w:w="1202" w:type="dxa"/>
          </w:tcPr>
          <w:p w14:paraId="57C89737" w14:textId="77777777" w:rsidR="0044316D" w:rsidRDefault="0044316D" w:rsidP="008110D2">
            <w:pPr>
              <w:pStyle w:val="TableParagraph"/>
              <w:ind w:left="252"/>
              <w:rPr>
                <w:sz w:val="24"/>
              </w:rPr>
            </w:pPr>
            <w:r>
              <w:rPr>
                <w:sz w:val="24"/>
              </w:rPr>
              <w:t>275.00</w:t>
            </w:r>
          </w:p>
        </w:tc>
      </w:tr>
      <w:tr w:rsidR="0044316D" w14:paraId="7DD7EFD1" w14:textId="77777777" w:rsidTr="008110D2">
        <w:trPr>
          <w:trHeight w:val="240"/>
        </w:trPr>
        <w:tc>
          <w:tcPr>
            <w:tcW w:w="2678" w:type="dxa"/>
          </w:tcPr>
          <w:p w14:paraId="42559BA6" w14:textId="77777777" w:rsidR="0044316D" w:rsidRDefault="0044316D" w:rsidP="008110D2">
            <w:pPr>
              <w:pStyle w:val="TableParagraph"/>
              <w:rPr>
                <w:sz w:val="24"/>
              </w:rPr>
            </w:pPr>
            <w:r>
              <w:rPr>
                <w:sz w:val="24"/>
              </w:rPr>
              <w:t>4"</w:t>
            </w:r>
          </w:p>
        </w:tc>
        <w:tc>
          <w:tcPr>
            <w:tcW w:w="1202" w:type="dxa"/>
          </w:tcPr>
          <w:p w14:paraId="69410133" w14:textId="77777777" w:rsidR="0044316D" w:rsidRDefault="0044316D" w:rsidP="008110D2">
            <w:pPr>
              <w:pStyle w:val="TableParagraph"/>
              <w:ind w:left="252"/>
              <w:rPr>
                <w:sz w:val="24"/>
              </w:rPr>
            </w:pPr>
            <w:r>
              <w:rPr>
                <w:sz w:val="24"/>
              </w:rPr>
              <w:t>450.00</w:t>
            </w:r>
          </w:p>
        </w:tc>
      </w:tr>
      <w:tr w:rsidR="0044316D" w14:paraId="29A45BAA" w14:textId="77777777" w:rsidTr="008110D2">
        <w:trPr>
          <w:trHeight w:val="240"/>
        </w:trPr>
        <w:tc>
          <w:tcPr>
            <w:tcW w:w="2678" w:type="dxa"/>
          </w:tcPr>
          <w:p w14:paraId="60183383" w14:textId="77777777" w:rsidR="0044316D" w:rsidRDefault="0044316D" w:rsidP="008110D2">
            <w:pPr>
              <w:pStyle w:val="TableParagraph"/>
              <w:rPr>
                <w:sz w:val="24"/>
              </w:rPr>
            </w:pPr>
            <w:r>
              <w:rPr>
                <w:sz w:val="24"/>
              </w:rPr>
              <w:t>6"</w:t>
            </w:r>
          </w:p>
        </w:tc>
        <w:tc>
          <w:tcPr>
            <w:tcW w:w="1202" w:type="dxa"/>
          </w:tcPr>
          <w:p w14:paraId="1B7D1BE8" w14:textId="77777777" w:rsidR="0044316D" w:rsidRDefault="0044316D" w:rsidP="008110D2">
            <w:pPr>
              <w:pStyle w:val="TableParagraph"/>
              <w:ind w:left="312"/>
              <w:rPr>
                <w:sz w:val="24"/>
              </w:rPr>
            </w:pPr>
            <w:r>
              <w:rPr>
                <w:sz w:val="24"/>
              </w:rPr>
              <w:t>890.00</w:t>
            </w:r>
          </w:p>
        </w:tc>
      </w:tr>
      <w:tr w:rsidR="0044316D" w14:paraId="7FBB95F5" w14:textId="77777777" w:rsidTr="008110D2">
        <w:trPr>
          <w:trHeight w:val="255"/>
        </w:trPr>
        <w:tc>
          <w:tcPr>
            <w:tcW w:w="2678" w:type="dxa"/>
          </w:tcPr>
          <w:p w14:paraId="215D4E12" w14:textId="77777777" w:rsidR="0044316D" w:rsidRDefault="0044316D" w:rsidP="008110D2">
            <w:pPr>
              <w:pStyle w:val="TableParagraph"/>
              <w:spacing w:line="236" w:lineRule="exact"/>
              <w:rPr>
                <w:sz w:val="24"/>
              </w:rPr>
            </w:pPr>
            <w:r>
              <w:rPr>
                <w:sz w:val="24"/>
              </w:rPr>
              <w:lastRenderedPageBreak/>
              <w:t>8"</w:t>
            </w:r>
          </w:p>
        </w:tc>
        <w:tc>
          <w:tcPr>
            <w:tcW w:w="1202" w:type="dxa"/>
          </w:tcPr>
          <w:p w14:paraId="1388BCB1" w14:textId="77777777" w:rsidR="0044316D" w:rsidRDefault="0044316D" w:rsidP="008110D2">
            <w:pPr>
              <w:pStyle w:val="TableParagraph"/>
              <w:spacing w:line="236" w:lineRule="exact"/>
              <w:ind w:left="312"/>
              <w:rPr>
                <w:sz w:val="24"/>
              </w:rPr>
            </w:pPr>
            <w:r>
              <w:rPr>
                <w:sz w:val="24"/>
              </w:rPr>
              <w:t>1,415.00</w:t>
            </w:r>
          </w:p>
        </w:tc>
      </w:tr>
      <w:tr w:rsidR="0044316D" w14:paraId="34C8BC07" w14:textId="77777777" w:rsidTr="008110D2">
        <w:trPr>
          <w:trHeight w:val="268"/>
        </w:trPr>
        <w:tc>
          <w:tcPr>
            <w:tcW w:w="2678" w:type="dxa"/>
          </w:tcPr>
          <w:p w14:paraId="5A74D907" w14:textId="77777777" w:rsidR="0044316D" w:rsidRDefault="0044316D" w:rsidP="008110D2">
            <w:pPr>
              <w:pStyle w:val="TableParagraph"/>
              <w:spacing w:line="248" w:lineRule="exact"/>
              <w:rPr>
                <w:sz w:val="24"/>
              </w:rPr>
            </w:pPr>
            <w:r>
              <w:rPr>
                <w:sz w:val="24"/>
              </w:rPr>
              <w:t>10"</w:t>
            </w:r>
          </w:p>
        </w:tc>
        <w:tc>
          <w:tcPr>
            <w:tcW w:w="1202" w:type="dxa"/>
          </w:tcPr>
          <w:p w14:paraId="4FB6D9A7" w14:textId="77777777" w:rsidR="0044316D" w:rsidRDefault="0044316D" w:rsidP="008110D2">
            <w:pPr>
              <w:pStyle w:val="TableParagraph"/>
              <w:spacing w:line="248" w:lineRule="exact"/>
              <w:ind w:left="252"/>
              <w:rPr>
                <w:sz w:val="24"/>
              </w:rPr>
            </w:pPr>
            <w:r>
              <w:rPr>
                <w:sz w:val="24"/>
              </w:rPr>
              <w:t>2,030.00</w:t>
            </w:r>
          </w:p>
        </w:tc>
      </w:tr>
      <w:tr w:rsidR="0044316D" w14:paraId="7CFB98C7" w14:textId="77777777" w:rsidTr="008110D2">
        <w:trPr>
          <w:trHeight w:val="495"/>
        </w:trPr>
        <w:tc>
          <w:tcPr>
            <w:tcW w:w="3880" w:type="dxa"/>
            <w:gridSpan w:val="2"/>
          </w:tcPr>
          <w:p w14:paraId="13E222A6" w14:textId="77777777" w:rsidR="0044316D" w:rsidRDefault="0044316D" w:rsidP="008110D2">
            <w:pPr>
              <w:pStyle w:val="TableParagraph"/>
              <w:spacing w:before="3" w:line="240" w:lineRule="auto"/>
              <w:ind w:left="0"/>
              <w:rPr>
                <w:sz w:val="21"/>
              </w:rPr>
            </w:pPr>
          </w:p>
          <w:p w14:paraId="6558066E" w14:textId="1149D785" w:rsidR="0044316D" w:rsidRDefault="0044316D" w:rsidP="008110D2">
            <w:pPr>
              <w:pStyle w:val="TableParagraph"/>
              <w:spacing w:line="230" w:lineRule="exact"/>
              <w:rPr>
                <w:b/>
                <w:sz w:val="24"/>
              </w:rPr>
            </w:pPr>
            <w:r>
              <w:rPr>
                <w:b/>
                <w:sz w:val="24"/>
                <w:u w:val="thick"/>
              </w:rPr>
              <w:t>Wastewater Base Rate</w:t>
            </w:r>
          </w:p>
        </w:tc>
      </w:tr>
      <w:tr w:rsidR="0044316D" w14:paraId="1F836F1F" w14:textId="77777777" w:rsidTr="008110D2">
        <w:trPr>
          <w:trHeight w:val="252"/>
        </w:trPr>
        <w:tc>
          <w:tcPr>
            <w:tcW w:w="2678" w:type="dxa"/>
          </w:tcPr>
          <w:p w14:paraId="5B20FCEF" w14:textId="77777777" w:rsidR="0044316D" w:rsidRDefault="0044316D" w:rsidP="008110D2">
            <w:pPr>
              <w:pStyle w:val="TableParagraph"/>
              <w:spacing w:line="233" w:lineRule="exact"/>
              <w:rPr>
                <w:sz w:val="24"/>
              </w:rPr>
            </w:pPr>
            <w:r>
              <w:rPr>
                <w:sz w:val="24"/>
              </w:rPr>
              <w:t>5/8"</w:t>
            </w:r>
          </w:p>
        </w:tc>
        <w:tc>
          <w:tcPr>
            <w:tcW w:w="1202" w:type="dxa"/>
          </w:tcPr>
          <w:p w14:paraId="1B94335E" w14:textId="77777777" w:rsidR="0044316D" w:rsidRDefault="0044316D" w:rsidP="008110D2">
            <w:pPr>
              <w:pStyle w:val="TableParagraph"/>
              <w:spacing w:line="233" w:lineRule="exact"/>
              <w:ind w:left="252"/>
              <w:rPr>
                <w:sz w:val="24"/>
              </w:rPr>
            </w:pPr>
            <w:r>
              <w:rPr>
                <w:sz w:val="24"/>
              </w:rPr>
              <w:t>18.00</w:t>
            </w:r>
          </w:p>
        </w:tc>
      </w:tr>
      <w:tr w:rsidR="0044316D" w14:paraId="3CEE5140" w14:textId="77777777" w:rsidTr="008110D2">
        <w:trPr>
          <w:trHeight w:val="240"/>
        </w:trPr>
        <w:tc>
          <w:tcPr>
            <w:tcW w:w="2678" w:type="dxa"/>
          </w:tcPr>
          <w:p w14:paraId="104AC72A" w14:textId="77777777" w:rsidR="0044316D" w:rsidRDefault="0044316D" w:rsidP="008110D2">
            <w:pPr>
              <w:pStyle w:val="TableParagraph"/>
              <w:rPr>
                <w:sz w:val="24"/>
              </w:rPr>
            </w:pPr>
            <w:r>
              <w:rPr>
                <w:sz w:val="24"/>
              </w:rPr>
              <w:t>3/4"</w:t>
            </w:r>
          </w:p>
        </w:tc>
        <w:tc>
          <w:tcPr>
            <w:tcW w:w="1202" w:type="dxa"/>
          </w:tcPr>
          <w:p w14:paraId="1FC75400" w14:textId="77777777" w:rsidR="0044316D" w:rsidRDefault="0044316D" w:rsidP="008110D2">
            <w:pPr>
              <w:pStyle w:val="TableParagraph"/>
              <w:ind w:left="252"/>
              <w:rPr>
                <w:sz w:val="24"/>
              </w:rPr>
            </w:pPr>
            <w:r>
              <w:rPr>
                <w:sz w:val="24"/>
              </w:rPr>
              <w:t>35.00</w:t>
            </w:r>
          </w:p>
        </w:tc>
      </w:tr>
      <w:tr w:rsidR="0044316D" w14:paraId="024566BD" w14:textId="77777777" w:rsidTr="008110D2">
        <w:trPr>
          <w:trHeight w:val="240"/>
        </w:trPr>
        <w:tc>
          <w:tcPr>
            <w:tcW w:w="2678" w:type="dxa"/>
          </w:tcPr>
          <w:p w14:paraId="1DAFE882" w14:textId="77777777" w:rsidR="0044316D" w:rsidRDefault="0044316D" w:rsidP="008110D2">
            <w:pPr>
              <w:pStyle w:val="TableParagraph"/>
              <w:rPr>
                <w:sz w:val="24"/>
              </w:rPr>
            </w:pPr>
            <w:r>
              <w:rPr>
                <w:sz w:val="24"/>
              </w:rPr>
              <w:t>1"</w:t>
            </w:r>
          </w:p>
        </w:tc>
        <w:tc>
          <w:tcPr>
            <w:tcW w:w="1202" w:type="dxa"/>
          </w:tcPr>
          <w:p w14:paraId="0077780E" w14:textId="77777777" w:rsidR="0044316D" w:rsidRDefault="0044316D" w:rsidP="008110D2">
            <w:pPr>
              <w:pStyle w:val="TableParagraph"/>
              <w:ind w:left="252"/>
              <w:rPr>
                <w:sz w:val="24"/>
              </w:rPr>
            </w:pPr>
            <w:r>
              <w:rPr>
                <w:sz w:val="24"/>
              </w:rPr>
              <w:t>55.00</w:t>
            </w:r>
          </w:p>
        </w:tc>
      </w:tr>
      <w:tr w:rsidR="0044316D" w14:paraId="1C26ED7A" w14:textId="77777777" w:rsidTr="008110D2">
        <w:trPr>
          <w:trHeight w:val="239"/>
        </w:trPr>
        <w:tc>
          <w:tcPr>
            <w:tcW w:w="2678" w:type="dxa"/>
          </w:tcPr>
          <w:p w14:paraId="3B83163C" w14:textId="77777777" w:rsidR="0044316D" w:rsidRDefault="0044316D" w:rsidP="008110D2">
            <w:pPr>
              <w:pStyle w:val="TableParagraph"/>
              <w:rPr>
                <w:sz w:val="24"/>
              </w:rPr>
            </w:pPr>
            <w:r>
              <w:rPr>
                <w:sz w:val="24"/>
              </w:rPr>
              <w:t>1.5"</w:t>
            </w:r>
          </w:p>
        </w:tc>
        <w:tc>
          <w:tcPr>
            <w:tcW w:w="1202" w:type="dxa"/>
          </w:tcPr>
          <w:p w14:paraId="2EF8DC44" w14:textId="77777777" w:rsidR="0044316D" w:rsidRDefault="0044316D" w:rsidP="008110D2">
            <w:pPr>
              <w:pStyle w:val="TableParagraph"/>
              <w:ind w:left="252"/>
              <w:rPr>
                <w:sz w:val="24"/>
              </w:rPr>
            </w:pPr>
            <w:r>
              <w:rPr>
                <w:sz w:val="24"/>
              </w:rPr>
              <w:t>100.00</w:t>
            </w:r>
          </w:p>
        </w:tc>
      </w:tr>
      <w:tr w:rsidR="0044316D" w14:paraId="7D0BBBC7" w14:textId="77777777" w:rsidTr="008110D2">
        <w:trPr>
          <w:trHeight w:val="240"/>
        </w:trPr>
        <w:tc>
          <w:tcPr>
            <w:tcW w:w="2678" w:type="dxa"/>
          </w:tcPr>
          <w:p w14:paraId="1C7133D2" w14:textId="77777777" w:rsidR="0044316D" w:rsidRDefault="0044316D" w:rsidP="008110D2">
            <w:pPr>
              <w:pStyle w:val="TableParagraph"/>
              <w:rPr>
                <w:sz w:val="24"/>
              </w:rPr>
            </w:pPr>
            <w:r>
              <w:rPr>
                <w:sz w:val="24"/>
              </w:rPr>
              <w:t>2"</w:t>
            </w:r>
          </w:p>
        </w:tc>
        <w:tc>
          <w:tcPr>
            <w:tcW w:w="1202" w:type="dxa"/>
          </w:tcPr>
          <w:p w14:paraId="3DDDB23E" w14:textId="77777777" w:rsidR="0044316D" w:rsidRDefault="0044316D" w:rsidP="008110D2">
            <w:pPr>
              <w:pStyle w:val="TableParagraph"/>
              <w:ind w:left="252"/>
              <w:rPr>
                <w:sz w:val="24"/>
              </w:rPr>
            </w:pPr>
            <w:r>
              <w:rPr>
                <w:sz w:val="24"/>
              </w:rPr>
              <w:t>150.00</w:t>
            </w:r>
          </w:p>
        </w:tc>
      </w:tr>
      <w:tr w:rsidR="0044316D" w14:paraId="415FF8DF" w14:textId="77777777" w:rsidTr="008110D2">
        <w:trPr>
          <w:trHeight w:val="240"/>
        </w:trPr>
        <w:tc>
          <w:tcPr>
            <w:tcW w:w="2678" w:type="dxa"/>
          </w:tcPr>
          <w:p w14:paraId="462FB788" w14:textId="77777777" w:rsidR="0044316D" w:rsidRDefault="0044316D" w:rsidP="008110D2">
            <w:pPr>
              <w:pStyle w:val="TableParagraph"/>
              <w:rPr>
                <w:sz w:val="24"/>
              </w:rPr>
            </w:pPr>
            <w:r>
              <w:rPr>
                <w:sz w:val="24"/>
              </w:rPr>
              <w:t>3"</w:t>
            </w:r>
          </w:p>
        </w:tc>
        <w:tc>
          <w:tcPr>
            <w:tcW w:w="1202" w:type="dxa"/>
          </w:tcPr>
          <w:p w14:paraId="2FA0A829" w14:textId="77777777" w:rsidR="0044316D" w:rsidRDefault="0044316D" w:rsidP="008110D2">
            <w:pPr>
              <w:pStyle w:val="TableParagraph"/>
              <w:ind w:left="252"/>
              <w:rPr>
                <w:sz w:val="24"/>
              </w:rPr>
            </w:pPr>
            <w:r>
              <w:rPr>
                <w:sz w:val="24"/>
              </w:rPr>
              <w:t>275.00</w:t>
            </w:r>
          </w:p>
        </w:tc>
      </w:tr>
      <w:tr w:rsidR="0044316D" w14:paraId="1D1E47C3" w14:textId="77777777" w:rsidTr="008110D2">
        <w:trPr>
          <w:trHeight w:val="240"/>
        </w:trPr>
        <w:tc>
          <w:tcPr>
            <w:tcW w:w="2678" w:type="dxa"/>
          </w:tcPr>
          <w:p w14:paraId="19DB63E6" w14:textId="77777777" w:rsidR="0044316D" w:rsidRDefault="0044316D" w:rsidP="008110D2">
            <w:pPr>
              <w:pStyle w:val="TableParagraph"/>
              <w:rPr>
                <w:sz w:val="24"/>
              </w:rPr>
            </w:pPr>
            <w:r>
              <w:rPr>
                <w:sz w:val="24"/>
              </w:rPr>
              <w:t>4"</w:t>
            </w:r>
          </w:p>
        </w:tc>
        <w:tc>
          <w:tcPr>
            <w:tcW w:w="1202" w:type="dxa"/>
          </w:tcPr>
          <w:p w14:paraId="10941CB7" w14:textId="77777777" w:rsidR="0044316D" w:rsidRDefault="0044316D" w:rsidP="008110D2">
            <w:pPr>
              <w:pStyle w:val="TableParagraph"/>
              <w:ind w:left="252"/>
              <w:rPr>
                <w:sz w:val="24"/>
              </w:rPr>
            </w:pPr>
            <w:r>
              <w:rPr>
                <w:sz w:val="24"/>
              </w:rPr>
              <w:t>450.00</w:t>
            </w:r>
          </w:p>
        </w:tc>
      </w:tr>
      <w:tr w:rsidR="0044316D" w14:paraId="71599407" w14:textId="77777777" w:rsidTr="008110D2">
        <w:trPr>
          <w:trHeight w:val="240"/>
        </w:trPr>
        <w:tc>
          <w:tcPr>
            <w:tcW w:w="2678" w:type="dxa"/>
          </w:tcPr>
          <w:p w14:paraId="2DB3CEEB" w14:textId="77777777" w:rsidR="0044316D" w:rsidRDefault="0044316D" w:rsidP="008110D2">
            <w:pPr>
              <w:pStyle w:val="TableParagraph"/>
              <w:rPr>
                <w:sz w:val="24"/>
              </w:rPr>
            </w:pPr>
            <w:r>
              <w:rPr>
                <w:sz w:val="24"/>
              </w:rPr>
              <w:t>6"</w:t>
            </w:r>
          </w:p>
        </w:tc>
        <w:tc>
          <w:tcPr>
            <w:tcW w:w="1202" w:type="dxa"/>
          </w:tcPr>
          <w:p w14:paraId="6615E75C" w14:textId="77777777" w:rsidR="0044316D" w:rsidRDefault="0044316D" w:rsidP="008110D2">
            <w:pPr>
              <w:pStyle w:val="TableParagraph"/>
              <w:ind w:left="312"/>
              <w:rPr>
                <w:sz w:val="24"/>
              </w:rPr>
            </w:pPr>
            <w:r>
              <w:rPr>
                <w:sz w:val="24"/>
              </w:rPr>
              <w:t>890.00</w:t>
            </w:r>
          </w:p>
        </w:tc>
      </w:tr>
      <w:tr w:rsidR="0044316D" w14:paraId="67415A64" w14:textId="77777777" w:rsidTr="008110D2">
        <w:trPr>
          <w:trHeight w:val="255"/>
        </w:trPr>
        <w:tc>
          <w:tcPr>
            <w:tcW w:w="2678" w:type="dxa"/>
          </w:tcPr>
          <w:p w14:paraId="1490C80E" w14:textId="77777777" w:rsidR="0044316D" w:rsidRDefault="0044316D" w:rsidP="008110D2">
            <w:pPr>
              <w:pStyle w:val="TableParagraph"/>
              <w:spacing w:line="236" w:lineRule="exact"/>
              <w:rPr>
                <w:sz w:val="24"/>
              </w:rPr>
            </w:pPr>
            <w:r>
              <w:rPr>
                <w:sz w:val="24"/>
              </w:rPr>
              <w:t>8"</w:t>
            </w:r>
          </w:p>
        </w:tc>
        <w:tc>
          <w:tcPr>
            <w:tcW w:w="1202" w:type="dxa"/>
          </w:tcPr>
          <w:p w14:paraId="11579023" w14:textId="77777777" w:rsidR="0044316D" w:rsidRDefault="0044316D" w:rsidP="008110D2">
            <w:pPr>
              <w:pStyle w:val="TableParagraph"/>
              <w:spacing w:line="236" w:lineRule="exact"/>
              <w:ind w:left="312"/>
              <w:rPr>
                <w:sz w:val="24"/>
              </w:rPr>
            </w:pPr>
            <w:r>
              <w:rPr>
                <w:sz w:val="24"/>
              </w:rPr>
              <w:t>1,415.00</w:t>
            </w:r>
          </w:p>
        </w:tc>
      </w:tr>
      <w:tr w:rsidR="0044316D" w14:paraId="59D6000D" w14:textId="77777777" w:rsidTr="008110D2">
        <w:trPr>
          <w:trHeight w:val="268"/>
        </w:trPr>
        <w:tc>
          <w:tcPr>
            <w:tcW w:w="2678" w:type="dxa"/>
          </w:tcPr>
          <w:p w14:paraId="513599B3" w14:textId="77777777" w:rsidR="0044316D" w:rsidRDefault="0044316D" w:rsidP="008110D2">
            <w:pPr>
              <w:pStyle w:val="TableParagraph"/>
              <w:spacing w:line="249" w:lineRule="exact"/>
              <w:rPr>
                <w:sz w:val="24"/>
              </w:rPr>
            </w:pPr>
            <w:r>
              <w:rPr>
                <w:sz w:val="24"/>
              </w:rPr>
              <w:t>10"</w:t>
            </w:r>
          </w:p>
        </w:tc>
        <w:tc>
          <w:tcPr>
            <w:tcW w:w="1202" w:type="dxa"/>
          </w:tcPr>
          <w:p w14:paraId="10564D09" w14:textId="77777777" w:rsidR="0044316D" w:rsidRDefault="0044316D" w:rsidP="008110D2">
            <w:pPr>
              <w:pStyle w:val="TableParagraph"/>
              <w:spacing w:line="249" w:lineRule="exact"/>
              <w:ind w:left="252"/>
              <w:rPr>
                <w:sz w:val="24"/>
              </w:rPr>
            </w:pPr>
            <w:r>
              <w:rPr>
                <w:sz w:val="24"/>
              </w:rPr>
              <w:t>2,030.00</w:t>
            </w:r>
          </w:p>
        </w:tc>
      </w:tr>
      <w:tr w:rsidR="0044316D" w14:paraId="019DC0ED" w14:textId="77777777" w:rsidTr="008110D2">
        <w:trPr>
          <w:trHeight w:val="495"/>
        </w:trPr>
        <w:tc>
          <w:tcPr>
            <w:tcW w:w="3880" w:type="dxa"/>
            <w:gridSpan w:val="2"/>
          </w:tcPr>
          <w:p w14:paraId="01CCCBE4" w14:textId="77777777" w:rsidR="0044316D" w:rsidRDefault="0044316D" w:rsidP="008110D2">
            <w:pPr>
              <w:pStyle w:val="TableParagraph"/>
              <w:spacing w:before="3" w:line="240" w:lineRule="auto"/>
              <w:ind w:left="0"/>
              <w:rPr>
                <w:sz w:val="21"/>
              </w:rPr>
            </w:pPr>
          </w:p>
          <w:p w14:paraId="28B6A326" w14:textId="21493A2F" w:rsidR="0044316D" w:rsidRDefault="0044316D" w:rsidP="008110D2">
            <w:pPr>
              <w:pStyle w:val="TableParagraph"/>
              <w:tabs>
                <w:tab w:val="left" w:pos="2930"/>
              </w:tabs>
              <w:spacing w:line="230" w:lineRule="exact"/>
              <w:rPr>
                <w:b/>
                <w:sz w:val="24"/>
              </w:rPr>
            </w:pPr>
            <w:r>
              <w:rPr>
                <w:b/>
                <w:sz w:val="24"/>
                <w:u w:val="thick"/>
              </w:rPr>
              <w:t>Per 1,000</w:t>
            </w:r>
            <w:r>
              <w:rPr>
                <w:b/>
                <w:spacing w:val="-8"/>
                <w:sz w:val="24"/>
                <w:u w:val="thick"/>
              </w:rPr>
              <w:t xml:space="preserve"> </w:t>
            </w:r>
            <w:r>
              <w:rPr>
                <w:b/>
                <w:sz w:val="24"/>
                <w:u w:val="thick"/>
              </w:rPr>
              <w:t>Rate</w:t>
            </w:r>
          </w:p>
        </w:tc>
      </w:tr>
      <w:tr w:rsidR="0044316D" w14:paraId="3AE7C418" w14:textId="77777777" w:rsidTr="008110D2">
        <w:trPr>
          <w:trHeight w:val="252"/>
        </w:trPr>
        <w:tc>
          <w:tcPr>
            <w:tcW w:w="2678" w:type="dxa"/>
          </w:tcPr>
          <w:p w14:paraId="1BFEFF98" w14:textId="77777777" w:rsidR="0044316D" w:rsidRDefault="0044316D" w:rsidP="008110D2">
            <w:pPr>
              <w:pStyle w:val="TableParagraph"/>
              <w:spacing w:line="233" w:lineRule="exact"/>
              <w:rPr>
                <w:sz w:val="24"/>
              </w:rPr>
            </w:pPr>
            <w:proofErr w:type="spellStart"/>
            <w:r>
              <w:rPr>
                <w:sz w:val="24"/>
              </w:rPr>
              <w:t>WaterPark</w:t>
            </w:r>
            <w:proofErr w:type="spellEnd"/>
          </w:p>
        </w:tc>
        <w:tc>
          <w:tcPr>
            <w:tcW w:w="1202" w:type="dxa"/>
          </w:tcPr>
          <w:p w14:paraId="20A0263D" w14:textId="77777777" w:rsidR="0044316D" w:rsidRDefault="0044316D" w:rsidP="008110D2">
            <w:pPr>
              <w:pStyle w:val="TableParagraph"/>
              <w:spacing w:line="233" w:lineRule="exact"/>
              <w:ind w:left="252"/>
              <w:rPr>
                <w:sz w:val="24"/>
              </w:rPr>
            </w:pPr>
            <w:r>
              <w:rPr>
                <w:sz w:val="24"/>
              </w:rPr>
              <w:t>6.00</w:t>
            </w:r>
          </w:p>
        </w:tc>
      </w:tr>
      <w:tr w:rsidR="0044316D" w14:paraId="1C229A25" w14:textId="77777777" w:rsidTr="008110D2">
        <w:trPr>
          <w:trHeight w:val="240"/>
        </w:trPr>
        <w:tc>
          <w:tcPr>
            <w:tcW w:w="2678" w:type="dxa"/>
          </w:tcPr>
          <w:p w14:paraId="685AAB50" w14:textId="77777777" w:rsidR="0044316D" w:rsidRDefault="0044316D" w:rsidP="008110D2">
            <w:pPr>
              <w:pStyle w:val="TableParagraph"/>
              <w:rPr>
                <w:sz w:val="24"/>
              </w:rPr>
            </w:pPr>
            <w:r>
              <w:rPr>
                <w:sz w:val="24"/>
              </w:rPr>
              <w:t>Residential Water</w:t>
            </w:r>
          </w:p>
        </w:tc>
        <w:tc>
          <w:tcPr>
            <w:tcW w:w="1202" w:type="dxa"/>
          </w:tcPr>
          <w:p w14:paraId="796B1571" w14:textId="77777777" w:rsidR="0044316D" w:rsidRDefault="0044316D" w:rsidP="008110D2">
            <w:pPr>
              <w:pStyle w:val="TableParagraph"/>
              <w:ind w:left="252"/>
              <w:rPr>
                <w:sz w:val="24"/>
              </w:rPr>
            </w:pPr>
            <w:r>
              <w:rPr>
                <w:sz w:val="24"/>
              </w:rPr>
              <w:t>18.00</w:t>
            </w:r>
          </w:p>
        </w:tc>
      </w:tr>
      <w:tr w:rsidR="0044316D" w14:paraId="76BF99AC" w14:textId="77777777" w:rsidTr="008110D2">
        <w:trPr>
          <w:trHeight w:val="240"/>
        </w:trPr>
        <w:tc>
          <w:tcPr>
            <w:tcW w:w="2678" w:type="dxa"/>
          </w:tcPr>
          <w:p w14:paraId="76804E49" w14:textId="77777777" w:rsidR="0044316D" w:rsidRDefault="0044316D" w:rsidP="008110D2">
            <w:pPr>
              <w:pStyle w:val="TableParagraph"/>
              <w:rPr>
                <w:sz w:val="24"/>
              </w:rPr>
            </w:pPr>
            <w:r>
              <w:rPr>
                <w:sz w:val="24"/>
              </w:rPr>
              <w:t>Residential Wastewater</w:t>
            </w:r>
          </w:p>
        </w:tc>
        <w:tc>
          <w:tcPr>
            <w:tcW w:w="1202" w:type="dxa"/>
          </w:tcPr>
          <w:p w14:paraId="33484659" w14:textId="77777777" w:rsidR="0044316D" w:rsidRDefault="0044316D" w:rsidP="008110D2">
            <w:pPr>
              <w:pStyle w:val="TableParagraph"/>
              <w:ind w:left="252"/>
              <w:rPr>
                <w:sz w:val="24"/>
              </w:rPr>
            </w:pPr>
            <w:r>
              <w:rPr>
                <w:sz w:val="24"/>
              </w:rPr>
              <w:t>20.00</w:t>
            </w:r>
          </w:p>
        </w:tc>
      </w:tr>
      <w:tr w:rsidR="0044316D" w14:paraId="03E4A60A" w14:textId="77777777" w:rsidTr="008110D2">
        <w:trPr>
          <w:trHeight w:val="239"/>
        </w:trPr>
        <w:tc>
          <w:tcPr>
            <w:tcW w:w="2678" w:type="dxa"/>
          </w:tcPr>
          <w:p w14:paraId="2F77576B" w14:textId="77777777" w:rsidR="0044316D" w:rsidRDefault="0044316D" w:rsidP="008110D2">
            <w:pPr>
              <w:pStyle w:val="TableParagraph"/>
              <w:rPr>
                <w:sz w:val="24"/>
              </w:rPr>
            </w:pPr>
            <w:r>
              <w:rPr>
                <w:sz w:val="24"/>
              </w:rPr>
              <w:t>Commercial Water</w:t>
            </w:r>
          </w:p>
        </w:tc>
        <w:tc>
          <w:tcPr>
            <w:tcW w:w="1202" w:type="dxa"/>
          </w:tcPr>
          <w:p w14:paraId="10616822" w14:textId="77777777" w:rsidR="0044316D" w:rsidRDefault="0044316D" w:rsidP="008110D2">
            <w:pPr>
              <w:pStyle w:val="TableParagraph"/>
              <w:ind w:left="252"/>
              <w:rPr>
                <w:sz w:val="24"/>
              </w:rPr>
            </w:pPr>
            <w:r>
              <w:rPr>
                <w:sz w:val="24"/>
              </w:rPr>
              <w:t>12.00</w:t>
            </w:r>
          </w:p>
        </w:tc>
      </w:tr>
      <w:tr w:rsidR="0044316D" w14:paraId="664DE003" w14:textId="77777777" w:rsidTr="008110D2">
        <w:trPr>
          <w:trHeight w:val="239"/>
        </w:trPr>
        <w:tc>
          <w:tcPr>
            <w:tcW w:w="2678" w:type="dxa"/>
          </w:tcPr>
          <w:p w14:paraId="75C27E42" w14:textId="77777777" w:rsidR="0044316D" w:rsidRDefault="0044316D" w:rsidP="008110D2">
            <w:pPr>
              <w:pStyle w:val="TableParagraph"/>
              <w:rPr>
                <w:sz w:val="24"/>
              </w:rPr>
            </w:pPr>
            <w:r>
              <w:rPr>
                <w:sz w:val="24"/>
              </w:rPr>
              <w:t>Commercial Wastewater</w:t>
            </w:r>
          </w:p>
        </w:tc>
        <w:tc>
          <w:tcPr>
            <w:tcW w:w="1202" w:type="dxa"/>
          </w:tcPr>
          <w:p w14:paraId="4172A5C2" w14:textId="77777777" w:rsidR="0044316D" w:rsidRDefault="0044316D" w:rsidP="008110D2">
            <w:pPr>
              <w:pStyle w:val="TableParagraph"/>
              <w:ind w:left="252"/>
              <w:rPr>
                <w:sz w:val="24"/>
              </w:rPr>
            </w:pPr>
            <w:r>
              <w:rPr>
                <w:sz w:val="24"/>
              </w:rPr>
              <w:t>14.00</w:t>
            </w:r>
          </w:p>
        </w:tc>
      </w:tr>
      <w:tr w:rsidR="0044316D" w14:paraId="57181D7B" w14:textId="77777777" w:rsidTr="008110D2">
        <w:trPr>
          <w:trHeight w:val="252"/>
        </w:trPr>
        <w:tc>
          <w:tcPr>
            <w:tcW w:w="2678" w:type="dxa"/>
          </w:tcPr>
          <w:p w14:paraId="5497B971" w14:textId="77777777" w:rsidR="0044316D" w:rsidRDefault="0044316D" w:rsidP="008110D2">
            <w:pPr>
              <w:pStyle w:val="TableParagraph"/>
              <w:spacing w:line="233" w:lineRule="exact"/>
              <w:rPr>
                <w:sz w:val="24"/>
              </w:rPr>
            </w:pPr>
            <w:r>
              <w:rPr>
                <w:sz w:val="24"/>
              </w:rPr>
              <w:t>Hospitality Water</w:t>
            </w:r>
          </w:p>
        </w:tc>
        <w:tc>
          <w:tcPr>
            <w:tcW w:w="1202" w:type="dxa"/>
          </w:tcPr>
          <w:p w14:paraId="5BB20289" w14:textId="77777777" w:rsidR="0044316D" w:rsidRDefault="0044316D" w:rsidP="008110D2">
            <w:pPr>
              <w:pStyle w:val="TableParagraph"/>
              <w:spacing w:line="233" w:lineRule="exact"/>
              <w:ind w:left="252"/>
              <w:rPr>
                <w:sz w:val="24"/>
              </w:rPr>
            </w:pPr>
            <w:r>
              <w:rPr>
                <w:sz w:val="24"/>
              </w:rPr>
              <w:t>12.00</w:t>
            </w:r>
          </w:p>
        </w:tc>
      </w:tr>
    </w:tbl>
    <w:p w14:paraId="6E68BD9F" w14:textId="77777777" w:rsidR="0044316D" w:rsidRDefault="0044316D" w:rsidP="0044316D">
      <w:pPr>
        <w:pStyle w:val="BodyText"/>
        <w:tabs>
          <w:tab w:val="left" w:pos="3040"/>
        </w:tabs>
        <w:spacing w:before="68"/>
        <w:ind w:left="160"/>
      </w:pPr>
      <w:r>
        <w:t>Hospitality</w:t>
      </w:r>
      <w:r>
        <w:rPr>
          <w:spacing w:val="-4"/>
        </w:rPr>
        <w:t xml:space="preserve"> </w:t>
      </w:r>
      <w:r>
        <w:t>Wastewater</w:t>
      </w:r>
      <w:r>
        <w:tab/>
        <w:t>14.00</w:t>
      </w:r>
    </w:p>
    <w:p w14:paraId="433F7AB7" w14:textId="77777777" w:rsidR="0044316D" w:rsidRDefault="0044316D" w:rsidP="0044316D">
      <w:pPr>
        <w:pStyle w:val="BodyText"/>
        <w:spacing w:before="9"/>
        <w:rPr>
          <w:sz w:val="21"/>
        </w:rPr>
      </w:pPr>
    </w:p>
    <w:tbl>
      <w:tblPr>
        <w:tblW w:w="0" w:type="auto"/>
        <w:tblInd w:w="167" w:type="dxa"/>
        <w:tblLayout w:type="fixed"/>
        <w:tblCellMar>
          <w:left w:w="0" w:type="dxa"/>
          <w:right w:w="0" w:type="dxa"/>
        </w:tblCellMar>
        <w:tblLook w:val="01E0" w:firstRow="1" w:lastRow="1" w:firstColumn="1" w:lastColumn="1" w:noHBand="0" w:noVBand="0"/>
      </w:tblPr>
      <w:tblGrid>
        <w:gridCol w:w="1922"/>
        <w:gridCol w:w="1408"/>
        <w:gridCol w:w="1602"/>
        <w:gridCol w:w="767"/>
        <w:gridCol w:w="2208"/>
      </w:tblGrid>
      <w:tr w:rsidR="0044316D" w14:paraId="6ED9AAA3" w14:textId="77777777" w:rsidTr="008110D2">
        <w:trPr>
          <w:trHeight w:val="250"/>
        </w:trPr>
        <w:tc>
          <w:tcPr>
            <w:tcW w:w="1922" w:type="dxa"/>
            <w:tcBorders>
              <w:bottom w:val="single" w:sz="12" w:space="0" w:color="000000"/>
            </w:tcBorders>
          </w:tcPr>
          <w:p w14:paraId="7553A55B" w14:textId="77777777" w:rsidR="0044316D" w:rsidRDefault="0044316D" w:rsidP="008110D2">
            <w:pPr>
              <w:pStyle w:val="TableParagraph"/>
              <w:spacing w:line="217" w:lineRule="exact"/>
              <w:ind w:left="0"/>
              <w:rPr>
                <w:b/>
                <w:sz w:val="24"/>
              </w:rPr>
            </w:pPr>
            <w:r>
              <w:rPr>
                <w:b/>
                <w:sz w:val="24"/>
              </w:rPr>
              <w:t>Connection Fees</w:t>
            </w:r>
          </w:p>
        </w:tc>
        <w:tc>
          <w:tcPr>
            <w:tcW w:w="1408" w:type="dxa"/>
            <w:tcBorders>
              <w:bottom w:val="single" w:sz="12" w:space="0" w:color="000000"/>
            </w:tcBorders>
          </w:tcPr>
          <w:p w14:paraId="24FB7CF6" w14:textId="77777777" w:rsidR="0044316D" w:rsidRDefault="0044316D" w:rsidP="008110D2">
            <w:pPr>
              <w:pStyle w:val="TableParagraph"/>
              <w:spacing w:line="217" w:lineRule="exact"/>
              <w:ind w:left="238"/>
              <w:rPr>
                <w:b/>
                <w:sz w:val="24"/>
              </w:rPr>
            </w:pPr>
            <w:r>
              <w:rPr>
                <w:b/>
                <w:sz w:val="24"/>
              </w:rPr>
              <w:t>Water</w:t>
            </w:r>
          </w:p>
        </w:tc>
        <w:tc>
          <w:tcPr>
            <w:tcW w:w="1602" w:type="dxa"/>
            <w:tcBorders>
              <w:bottom w:val="single" w:sz="12" w:space="0" w:color="000000"/>
            </w:tcBorders>
          </w:tcPr>
          <w:p w14:paraId="5EF5A83B" w14:textId="77777777" w:rsidR="0044316D" w:rsidRDefault="0044316D" w:rsidP="008110D2">
            <w:pPr>
              <w:pStyle w:val="TableParagraph"/>
              <w:spacing w:line="217" w:lineRule="exact"/>
              <w:ind w:left="270"/>
              <w:rPr>
                <w:b/>
                <w:sz w:val="24"/>
              </w:rPr>
            </w:pPr>
            <w:r>
              <w:rPr>
                <w:b/>
                <w:sz w:val="24"/>
              </w:rPr>
              <w:t>Wastewater</w:t>
            </w:r>
          </w:p>
        </w:tc>
        <w:tc>
          <w:tcPr>
            <w:tcW w:w="767" w:type="dxa"/>
            <w:tcBorders>
              <w:bottom w:val="single" w:sz="12" w:space="0" w:color="000000"/>
            </w:tcBorders>
          </w:tcPr>
          <w:p w14:paraId="1143C87C" w14:textId="77777777" w:rsidR="0044316D" w:rsidRDefault="0044316D" w:rsidP="008110D2">
            <w:pPr>
              <w:pStyle w:val="TableParagraph"/>
              <w:spacing w:line="217" w:lineRule="exact"/>
              <w:ind w:left="108"/>
              <w:rPr>
                <w:b/>
                <w:sz w:val="24"/>
              </w:rPr>
            </w:pPr>
            <w:r>
              <w:rPr>
                <w:b/>
                <w:sz w:val="24"/>
              </w:rPr>
              <w:t>GPM</w:t>
            </w:r>
          </w:p>
        </w:tc>
        <w:tc>
          <w:tcPr>
            <w:tcW w:w="2208" w:type="dxa"/>
            <w:tcBorders>
              <w:bottom w:val="single" w:sz="12" w:space="0" w:color="000000"/>
            </w:tcBorders>
          </w:tcPr>
          <w:p w14:paraId="706F09D9" w14:textId="77777777" w:rsidR="0044316D" w:rsidRDefault="0044316D" w:rsidP="008110D2">
            <w:pPr>
              <w:pStyle w:val="TableParagraph"/>
              <w:spacing w:line="217" w:lineRule="exact"/>
              <w:ind w:left="61" w:right="-15"/>
              <w:rPr>
                <w:b/>
                <w:sz w:val="24"/>
              </w:rPr>
            </w:pPr>
            <w:r>
              <w:rPr>
                <w:b/>
                <w:sz w:val="24"/>
              </w:rPr>
              <w:t>Max Eq</w:t>
            </w:r>
            <w:r>
              <w:rPr>
                <w:b/>
                <w:spacing w:val="-4"/>
                <w:sz w:val="24"/>
              </w:rPr>
              <w:t xml:space="preserve"> </w:t>
            </w:r>
            <w:r>
              <w:rPr>
                <w:b/>
                <w:sz w:val="24"/>
              </w:rPr>
              <w:t>Connections</w:t>
            </w:r>
          </w:p>
        </w:tc>
      </w:tr>
      <w:tr w:rsidR="0044316D" w14:paraId="299669C7" w14:textId="77777777" w:rsidTr="008110D2">
        <w:trPr>
          <w:trHeight w:val="261"/>
        </w:trPr>
        <w:tc>
          <w:tcPr>
            <w:tcW w:w="1922" w:type="dxa"/>
            <w:tcBorders>
              <w:top w:val="single" w:sz="12" w:space="0" w:color="000000"/>
            </w:tcBorders>
          </w:tcPr>
          <w:p w14:paraId="2F742321" w14:textId="77777777" w:rsidR="0044316D" w:rsidRDefault="0044316D" w:rsidP="008110D2">
            <w:pPr>
              <w:pStyle w:val="TableParagraph"/>
              <w:spacing w:line="255" w:lineRule="exact"/>
              <w:ind w:left="0"/>
              <w:rPr>
                <w:sz w:val="24"/>
              </w:rPr>
            </w:pPr>
            <w:r>
              <w:rPr>
                <w:sz w:val="24"/>
              </w:rPr>
              <w:t>3/4" &amp; 5/8”</w:t>
            </w:r>
          </w:p>
        </w:tc>
        <w:tc>
          <w:tcPr>
            <w:tcW w:w="1408" w:type="dxa"/>
            <w:tcBorders>
              <w:top w:val="single" w:sz="12" w:space="0" w:color="000000"/>
            </w:tcBorders>
          </w:tcPr>
          <w:p w14:paraId="157482D5" w14:textId="77777777" w:rsidR="0044316D" w:rsidRDefault="0044316D" w:rsidP="008110D2">
            <w:pPr>
              <w:pStyle w:val="TableParagraph"/>
              <w:spacing w:line="255" w:lineRule="exact"/>
              <w:ind w:left="238"/>
              <w:rPr>
                <w:sz w:val="24"/>
              </w:rPr>
            </w:pPr>
            <w:r>
              <w:rPr>
                <w:sz w:val="24"/>
              </w:rPr>
              <w:t>$3,750</w:t>
            </w:r>
          </w:p>
        </w:tc>
        <w:tc>
          <w:tcPr>
            <w:tcW w:w="1602" w:type="dxa"/>
            <w:tcBorders>
              <w:top w:val="single" w:sz="12" w:space="0" w:color="000000"/>
            </w:tcBorders>
          </w:tcPr>
          <w:p w14:paraId="31CBD0B0" w14:textId="77777777" w:rsidR="0044316D" w:rsidRDefault="0044316D" w:rsidP="008110D2">
            <w:pPr>
              <w:pStyle w:val="TableParagraph"/>
              <w:spacing w:line="255" w:lineRule="exact"/>
              <w:ind w:left="330"/>
              <w:rPr>
                <w:sz w:val="24"/>
              </w:rPr>
            </w:pPr>
            <w:r>
              <w:rPr>
                <w:sz w:val="24"/>
              </w:rPr>
              <w:t>$6,750</w:t>
            </w:r>
          </w:p>
        </w:tc>
        <w:tc>
          <w:tcPr>
            <w:tcW w:w="767" w:type="dxa"/>
            <w:tcBorders>
              <w:top w:val="single" w:sz="12" w:space="0" w:color="000000"/>
            </w:tcBorders>
          </w:tcPr>
          <w:p w14:paraId="7311C953" w14:textId="77777777" w:rsidR="0044316D" w:rsidRDefault="0044316D" w:rsidP="008110D2">
            <w:pPr>
              <w:pStyle w:val="TableParagraph"/>
              <w:spacing w:line="255" w:lineRule="exact"/>
              <w:ind w:left="168"/>
              <w:rPr>
                <w:sz w:val="24"/>
              </w:rPr>
            </w:pPr>
            <w:r>
              <w:rPr>
                <w:sz w:val="24"/>
              </w:rPr>
              <w:t>20</w:t>
            </w:r>
          </w:p>
        </w:tc>
        <w:tc>
          <w:tcPr>
            <w:tcW w:w="2208" w:type="dxa"/>
            <w:tcBorders>
              <w:top w:val="single" w:sz="12" w:space="0" w:color="000000"/>
            </w:tcBorders>
          </w:tcPr>
          <w:p w14:paraId="0C6569BF" w14:textId="77777777" w:rsidR="0044316D" w:rsidRDefault="0044316D" w:rsidP="008110D2">
            <w:pPr>
              <w:pStyle w:val="TableParagraph"/>
              <w:spacing w:line="255" w:lineRule="exact"/>
              <w:ind w:left="121"/>
              <w:rPr>
                <w:sz w:val="24"/>
              </w:rPr>
            </w:pPr>
            <w:r>
              <w:rPr>
                <w:sz w:val="24"/>
              </w:rPr>
              <w:t>1</w:t>
            </w:r>
          </w:p>
        </w:tc>
      </w:tr>
      <w:tr w:rsidR="0044316D" w14:paraId="7B7F0FA8" w14:textId="77777777" w:rsidTr="008110D2">
        <w:trPr>
          <w:trHeight w:val="276"/>
        </w:trPr>
        <w:tc>
          <w:tcPr>
            <w:tcW w:w="1922" w:type="dxa"/>
          </w:tcPr>
          <w:p w14:paraId="0A64C346" w14:textId="77777777" w:rsidR="0044316D" w:rsidRDefault="0044316D" w:rsidP="008110D2">
            <w:pPr>
              <w:pStyle w:val="TableParagraph"/>
              <w:spacing w:line="256" w:lineRule="exact"/>
              <w:ind w:left="0"/>
              <w:rPr>
                <w:sz w:val="24"/>
              </w:rPr>
            </w:pPr>
            <w:r>
              <w:rPr>
                <w:sz w:val="24"/>
              </w:rPr>
              <w:t>1"</w:t>
            </w:r>
          </w:p>
        </w:tc>
        <w:tc>
          <w:tcPr>
            <w:tcW w:w="1408" w:type="dxa"/>
          </w:tcPr>
          <w:p w14:paraId="56A40EF3" w14:textId="77777777" w:rsidR="0044316D" w:rsidRDefault="0044316D" w:rsidP="008110D2">
            <w:pPr>
              <w:pStyle w:val="TableParagraph"/>
              <w:spacing w:line="256" w:lineRule="exact"/>
              <w:ind w:left="238"/>
              <w:rPr>
                <w:sz w:val="24"/>
              </w:rPr>
            </w:pPr>
            <w:r>
              <w:rPr>
                <w:sz w:val="24"/>
              </w:rPr>
              <w:t>$9,360</w:t>
            </w:r>
          </w:p>
        </w:tc>
        <w:tc>
          <w:tcPr>
            <w:tcW w:w="1602" w:type="dxa"/>
          </w:tcPr>
          <w:p w14:paraId="6EDE54CB" w14:textId="77777777" w:rsidR="0044316D" w:rsidRDefault="0044316D" w:rsidP="008110D2">
            <w:pPr>
              <w:pStyle w:val="TableParagraph"/>
              <w:spacing w:line="256" w:lineRule="exact"/>
              <w:ind w:left="330"/>
              <w:rPr>
                <w:sz w:val="24"/>
              </w:rPr>
            </w:pPr>
            <w:r>
              <w:rPr>
                <w:sz w:val="24"/>
              </w:rPr>
              <w:t>$16,840</w:t>
            </w:r>
          </w:p>
        </w:tc>
        <w:tc>
          <w:tcPr>
            <w:tcW w:w="767" w:type="dxa"/>
          </w:tcPr>
          <w:p w14:paraId="6267EBC0" w14:textId="77777777" w:rsidR="0044316D" w:rsidRDefault="0044316D" w:rsidP="008110D2">
            <w:pPr>
              <w:pStyle w:val="TableParagraph"/>
              <w:spacing w:line="256" w:lineRule="exact"/>
              <w:ind w:left="168"/>
              <w:rPr>
                <w:sz w:val="24"/>
              </w:rPr>
            </w:pPr>
            <w:r>
              <w:rPr>
                <w:sz w:val="24"/>
              </w:rPr>
              <w:t>50</w:t>
            </w:r>
          </w:p>
        </w:tc>
        <w:tc>
          <w:tcPr>
            <w:tcW w:w="2208" w:type="dxa"/>
          </w:tcPr>
          <w:p w14:paraId="47CC1644" w14:textId="77777777" w:rsidR="0044316D" w:rsidRDefault="0044316D" w:rsidP="008110D2">
            <w:pPr>
              <w:pStyle w:val="TableParagraph"/>
              <w:spacing w:line="256" w:lineRule="exact"/>
              <w:ind w:left="121"/>
              <w:rPr>
                <w:sz w:val="24"/>
              </w:rPr>
            </w:pPr>
            <w:r>
              <w:rPr>
                <w:sz w:val="24"/>
              </w:rPr>
              <w:t>4</w:t>
            </w:r>
          </w:p>
        </w:tc>
      </w:tr>
      <w:tr w:rsidR="0044316D" w14:paraId="59B6F3DC" w14:textId="77777777" w:rsidTr="008110D2">
        <w:trPr>
          <w:trHeight w:val="275"/>
        </w:trPr>
        <w:tc>
          <w:tcPr>
            <w:tcW w:w="1922" w:type="dxa"/>
          </w:tcPr>
          <w:p w14:paraId="5488A1E2" w14:textId="77777777" w:rsidR="0044316D" w:rsidRDefault="0044316D" w:rsidP="008110D2">
            <w:pPr>
              <w:pStyle w:val="TableParagraph"/>
              <w:spacing w:line="256" w:lineRule="exact"/>
              <w:ind w:left="0"/>
              <w:rPr>
                <w:sz w:val="24"/>
              </w:rPr>
            </w:pPr>
            <w:r>
              <w:rPr>
                <w:sz w:val="24"/>
              </w:rPr>
              <w:t>1.5"</w:t>
            </w:r>
          </w:p>
        </w:tc>
        <w:tc>
          <w:tcPr>
            <w:tcW w:w="1408" w:type="dxa"/>
          </w:tcPr>
          <w:p w14:paraId="18B72CB4" w14:textId="77777777" w:rsidR="0044316D" w:rsidRDefault="0044316D" w:rsidP="008110D2">
            <w:pPr>
              <w:pStyle w:val="TableParagraph"/>
              <w:spacing w:line="256" w:lineRule="exact"/>
              <w:ind w:left="238"/>
              <w:rPr>
                <w:sz w:val="24"/>
              </w:rPr>
            </w:pPr>
            <w:r>
              <w:rPr>
                <w:sz w:val="24"/>
              </w:rPr>
              <w:t>$18,750</w:t>
            </w:r>
          </w:p>
        </w:tc>
        <w:tc>
          <w:tcPr>
            <w:tcW w:w="1602" w:type="dxa"/>
          </w:tcPr>
          <w:p w14:paraId="463AA173" w14:textId="77777777" w:rsidR="0044316D" w:rsidRDefault="0044316D" w:rsidP="008110D2">
            <w:pPr>
              <w:pStyle w:val="TableParagraph"/>
              <w:spacing w:line="256" w:lineRule="exact"/>
              <w:ind w:left="330"/>
              <w:rPr>
                <w:sz w:val="24"/>
              </w:rPr>
            </w:pPr>
            <w:r>
              <w:rPr>
                <w:sz w:val="24"/>
              </w:rPr>
              <w:t>$33,750</w:t>
            </w:r>
          </w:p>
        </w:tc>
        <w:tc>
          <w:tcPr>
            <w:tcW w:w="767" w:type="dxa"/>
          </w:tcPr>
          <w:p w14:paraId="52508B1F" w14:textId="77777777" w:rsidR="0044316D" w:rsidRDefault="0044316D" w:rsidP="008110D2">
            <w:pPr>
              <w:pStyle w:val="TableParagraph"/>
              <w:spacing w:line="256" w:lineRule="exact"/>
              <w:ind w:left="168"/>
              <w:rPr>
                <w:sz w:val="24"/>
              </w:rPr>
            </w:pPr>
            <w:r>
              <w:rPr>
                <w:sz w:val="24"/>
              </w:rPr>
              <w:t>100</w:t>
            </w:r>
          </w:p>
        </w:tc>
        <w:tc>
          <w:tcPr>
            <w:tcW w:w="2208" w:type="dxa"/>
          </w:tcPr>
          <w:p w14:paraId="76F61600" w14:textId="77777777" w:rsidR="0044316D" w:rsidRDefault="0044316D" w:rsidP="008110D2">
            <w:pPr>
              <w:pStyle w:val="TableParagraph"/>
              <w:spacing w:line="256" w:lineRule="exact"/>
              <w:ind w:left="121"/>
              <w:rPr>
                <w:sz w:val="24"/>
              </w:rPr>
            </w:pPr>
            <w:r>
              <w:rPr>
                <w:sz w:val="24"/>
              </w:rPr>
              <w:t>10</w:t>
            </w:r>
          </w:p>
        </w:tc>
      </w:tr>
      <w:tr w:rsidR="0044316D" w14:paraId="0D76C8EB" w14:textId="77777777" w:rsidTr="008110D2">
        <w:trPr>
          <w:trHeight w:val="275"/>
        </w:trPr>
        <w:tc>
          <w:tcPr>
            <w:tcW w:w="1922" w:type="dxa"/>
          </w:tcPr>
          <w:p w14:paraId="5AB6347C" w14:textId="77777777" w:rsidR="0044316D" w:rsidRDefault="0044316D" w:rsidP="008110D2">
            <w:pPr>
              <w:pStyle w:val="TableParagraph"/>
              <w:spacing w:line="256" w:lineRule="exact"/>
              <w:ind w:left="0"/>
              <w:rPr>
                <w:sz w:val="24"/>
              </w:rPr>
            </w:pPr>
            <w:r>
              <w:rPr>
                <w:sz w:val="24"/>
              </w:rPr>
              <w:t>2"</w:t>
            </w:r>
          </w:p>
        </w:tc>
        <w:tc>
          <w:tcPr>
            <w:tcW w:w="1408" w:type="dxa"/>
          </w:tcPr>
          <w:p w14:paraId="1B0852AA" w14:textId="77777777" w:rsidR="0044316D" w:rsidRDefault="0044316D" w:rsidP="008110D2">
            <w:pPr>
              <w:pStyle w:val="TableParagraph"/>
              <w:spacing w:line="256" w:lineRule="exact"/>
              <w:ind w:left="238"/>
              <w:rPr>
                <w:sz w:val="24"/>
              </w:rPr>
            </w:pPr>
            <w:r>
              <w:rPr>
                <w:sz w:val="24"/>
              </w:rPr>
              <w:t>$30,000</w:t>
            </w:r>
          </w:p>
        </w:tc>
        <w:tc>
          <w:tcPr>
            <w:tcW w:w="1602" w:type="dxa"/>
          </w:tcPr>
          <w:p w14:paraId="29580087" w14:textId="77777777" w:rsidR="0044316D" w:rsidRDefault="0044316D" w:rsidP="008110D2">
            <w:pPr>
              <w:pStyle w:val="TableParagraph"/>
              <w:spacing w:line="256" w:lineRule="exact"/>
              <w:ind w:left="330"/>
              <w:rPr>
                <w:sz w:val="24"/>
              </w:rPr>
            </w:pPr>
            <w:r>
              <w:rPr>
                <w:sz w:val="24"/>
              </w:rPr>
              <w:t>$54,000</w:t>
            </w:r>
          </w:p>
        </w:tc>
        <w:tc>
          <w:tcPr>
            <w:tcW w:w="767" w:type="dxa"/>
          </w:tcPr>
          <w:p w14:paraId="3018FA6F" w14:textId="77777777" w:rsidR="0044316D" w:rsidRDefault="0044316D" w:rsidP="008110D2">
            <w:pPr>
              <w:pStyle w:val="TableParagraph"/>
              <w:spacing w:line="256" w:lineRule="exact"/>
              <w:ind w:left="168"/>
              <w:rPr>
                <w:sz w:val="24"/>
              </w:rPr>
            </w:pPr>
            <w:r>
              <w:rPr>
                <w:sz w:val="24"/>
              </w:rPr>
              <w:t>160</w:t>
            </w:r>
          </w:p>
        </w:tc>
        <w:tc>
          <w:tcPr>
            <w:tcW w:w="2208" w:type="dxa"/>
          </w:tcPr>
          <w:p w14:paraId="494C416D" w14:textId="77777777" w:rsidR="0044316D" w:rsidRDefault="0044316D" w:rsidP="008110D2">
            <w:pPr>
              <w:pStyle w:val="TableParagraph"/>
              <w:spacing w:line="256" w:lineRule="exact"/>
              <w:ind w:left="121"/>
              <w:rPr>
                <w:sz w:val="24"/>
              </w:rPr>
            </w:pPr>
            <w:r>
              <w:rPr>
                <w:sz w:val="24"/>
              </w:rPr>
              <w:t>30</w:t>
            </w:r>
          </w:p>
        </w:tc>
      </w:tr>
      <w:tr w:rsidR="0044316D" w14:paraId="5FE8B7FF" w14:textId="77777777" w:rsidTr="008110D2">
        <w:trPr>
          <w:trHeight w:val="275"/>
        </w:trPr>
        <w:tc>
          <w:tcPr>
            <w:tcW w:w="1922" w:type="dxa"/>
          </w:tcPr>
          <w:p w14:paraId="21069C71" w14:textId="77777777" w:rsidR="0044316D" w:rsidRDefault="0044316D" w:rsidP="008110D2">
            <w:pPr>
              <w:pStyle w:val="TableParagraph"/>
              <w:spacing w:line="256" w:lineRule="exact"/>
              <w:ind w:left="0"/>
              <w:rPr>
                <w:sz w:val="24"/>
              </w:rPr>
            </w:pPr>
            <w:r>
              <w:rPr>
                <w:sz w:val="24"/>
              </w:rPr>
              <w:t>3"</w:t>
            </w:r>
          </w:p>
        </w:tc>
        <w:tc>
          <w:tcPr>
            <w:tcW w:w="1408" w:type="dxa"/>
          </w:tcPr>
          <w:p w14:paraId="15AC4FF4" w14:textId="77777777" w:rsidR="0044316D" w:rsidRDefault="0044316D" w:rsidP="008110D2">
            <w:pPr>
              <w:pStyle w:val="TableParagraph"/>
              <w:spacing w:line="256" w:lineRule="exact"/>
              <w:ind w:left="238"/>
              <w:rPr>
                <w:sz w:val="24"/>
              </w:rPr>
            </w:pPr>
            <w:r>
              <w:rPr>
                <w:sz w:val="24"/>
              </w:rPr>
              <w:t>$60,000</w:t>
            </w:r>
          </w:p>
        </w:tc>
        <w:tc>
          <w:tcPr>
            <w:tcW w:w="1602" w:type="dxa"/>
          </w:tcPr>
          <w:p w14:paraId="0E840043" w14:textId="77777777" w:rsidR="0044316D" w:rsidRDefault="0044316D" w:rsidP="008110D2">
            <w:pPr>
              <w:pStyle w:val="TableParagraph"/>
              <w:spacing w:line="256" w:lineRule="exact"/>
              <w:ind w:left="330"/>
              <w:rPr>
                <w:sz w:val="24"/>
              </w:rPr>
            </w:pPr>
            <w:r>
              <w:rPr>
                <w:sz w:val="24"/>
              </w:rPr>
              <w:t>$108,000</w:t>
            </w:r>
          </w:p>
        </w:tc>
        <w:tc>
          <w:tcPr>
            <w:tcW w:w="767" w:type="dxa"/>
          </w:tcPr>
          <w:p w14:paraId="790ABBCA" w14:textId="77777777" w:rsidR="0044316D" w:rsidRDefault="0044316D" w:rsidP="008110D2">
            <w:pPr>
              <w:pStyle w:val="TableParagraph"/>
              <w:spacing w:line="256" w:lineRule="exact"/>
              <w:ind w:left="168"/>
              <w:rPr>
                <w:sz w:val="24"/>
              </w:rPr>
            </w:pPr>
            <w:r>
              <w:rPr>
                <w:sz w:val="24"/>
              </w:rPr>
              <w:t>300</w:t>
            </w:r>
          </w:p>
        </w:tc>
        <w:tc>
          <w:tcPr>
            <w:tcW w:w="2208" w:type="dxa"/>
          </w:tcPr>
          <w:p w14:paraId="2BD33017" w14:textId="77777777" w:rsidR="0044316D" w:rsidRDefault="0044316D" w:rsidP="008110D2">
            <w:pPr>
              <w:pStyle w:val="TableParagraph"/>
              <w:spacing w:line="256" w:lineRule="exact"/>
              <w:ind w:left="121"/>
              <w:rPr>
                <w:sz w:val="24"/>
              </w:rPr>
            </w:pPr>
            <w:r>
              <w:rPr>
                <w:sz w:val="24"/>
              </w:rPr>
              <w:t>75</w:t>
            </w:r>
          </w:p>
        </w:tc>
      </w:tr>
      <w:tr w:rsidR="0044316D" w14:paraId="573250C1" w14:textId="77777777" w:rsidTr="008110D2">
        <w:trPr>
          <w:trHeight w:val="276"/>
        </w:trPr>
        <w:tc>
          <w:tcPr>
            <w:tcW w:w="1922" w:type="dxa"/>
          </w:tcPr>
          <w:p w14:paraId="7DE7A313" w14:textId="77777777" w:rsidR="0044316D" w:rsidRDefault="0044316D" w:rsidP="008110D2">
            <w:pPr>
              <w:pStyle w:val="TableParagraph"/>
              <w:spacing w:line="256" w:lineRule="exact"/>
              <w:ind w:left="0"/>
              <w:rPr>
                <w:sz w:val="24"/>
              </w:rPr>
            </w:pPr>
            <w:r>
              <w:rPr>
                <w:sz w:val="24"/>
              </w:rPr>
              <w:t>4"</w:t>
            </w:r>
          </w:p>
        </w:tc>
        <w:tc>
          <w:tcPr>
            <w:tcW w:w="1408" w:type="dxa"/>
          </w:tcPr>
          <w:p w14:paraId="3A681041" w14:textId="77777777" w:rsidR="0044316D" w:rsidRDefault="0044316D" w:rsidP="008110D2">
            <w:pPr>
              <w:pStyle w:val="TableParagraph"/>
              <w:spacing w:line="256" w:lineRule="exact"/>
              <w:ind w:left="238"/>
              <w:rPr>
                <w:sz w:val="24"/>
              </w:rPr>
            </w:pPr>
            <w:r>
              <w:rPr>
                <w:sz w:val="24"/>
              </w:rPr>
              <w:t>$96,500</w:t>
            </w:r>
          </w:p>
        </w:tc>
        <w:tc>
          <w:tcPr>
            <w:tcW w:w="1602" w:type="dxa"/>
          </w:tcPr>
          <w:p w14:paraId="45446D4C" w14:textId="77777777" w:rsidR="0044316D" w:rsidRDefault="0044316D" w:rsidP="008110D2">
            <w:pPr>
              <w:pStyle w:val="TableParagraph"/>
              <w:spacing w:line="256" w:lineRule="exact"/>
              <w:ind w:left="330"/>
              <w:rPr>
                <w:sz w:val="24"/>
              </w:rPr>
            </w:pPr>
            <w:r>
              <w:rPr>
                <w:sz w:val="24"/>
              </w:rPr>
              <w:t>$168,500</w:t>
            </w:r>
          </w:p>
        </w:tc>
        <w:tc>
          <w:tcPr>
            <w:tcW w:w="767" w:type="dxa"/>
          </w:tcPr>
          <w:p w14:paraId="6D21D4B9" w14:textId="77777777" w:rsidR="0044316D" w:rsidRDefault="0044316D" w:rsidP="008110D2">
            <w:pPr>
              <w:pStyle w:val="TableParagraph"/>
              <w:spacing w:line="256" w:lineRule="exact"/>
              <w:ind w:left="168"/>
              <w:rPr>
                <w:sz w:val="24"/>
              </w:rPr>
            </w:pPr>
            <w:r>
              <w:rPr>
                <w:sz w:val="24"/>
              </w:rPr>
              <w:t>500</w:t>
            </w:r>
          </w:p>
        </w:tc>
        <w:tc>
          <w:tcPr>
            <w:tcW w:w="2208" w:type="dxa"/>
          </w:tcPr>
          <w:p w14:paraId="45EAAE6C" w14:textId="77777777" w:rsidR="0044316D" w:rsidRDefault="0044316D" w:rsidP="008110D2">
            <w:pPr>
              <w:pStyle w:val="TableParagraph"/>
              <w:spacing w:line="256" w:lineRule="exact"/>
              <w:ind w:left="121"/>
              <w:rPr>
                <w:sz w:val="24"/>
              </w:rPr>
            </w:pPr>
            <w:r>
              <w:rPr>
                <w:sz w:val="24"/>
              </w:rPr>
              <w:t>200</w:t>
            </w:r>
          </w:p>
        </w:tc>
      </w:tr>
      <w:tr w:rsidR="0044316D" w14:paraId="62FAC58D" w14:textId="77777777" w:rsidTr="008110D2">
        <w:trPr>
          <w:trHeight w:val="276"/>
        </w:trPr>
        <w:tc>
          <w:tcPr>
            <w:tcW w:w="1922" w:type="dxa"/>
          </w:tcPr>
          <w:p w14:paraId="4050EF0E" w14:textId="77777777" w:rsidR="0044316D" w:rsidRDefault="0044316D" w:rsidP="008110D2">
            <w:pPr>
              <w:pStyle w:val="TableParagraph"/>
              <w:spacing w:line="256" w:lineRule="exact"/>
              <w:ind w:left="0"/>
              <w:rPr>
                <w:sz w:val="24"/>
              </w:rPr>
            </w:pPr>
            <w:r>
              <w:rPr>
                <w:sz w:val="24"/>
              </w:rPr>
              <w:t>6"</w:t>
            </w:r>
          </w:p>
        </w:tc>
        <w:tc>
          <w:tcPr>
            <w:tcW w:w="1408" w:type="dxa"/>
          </w:tcPr>
          <w:p w14:paraId="7BEFB7FC" w14:textId="77777777" w:rsidR="0044316D" w:rsidRDefault="0044316D" w:rsidP="008110D2">
            <w:pPr>
              <w:pStyle w:val="TableParagraph"/>
              <w:spacing w:line="256" w:lineRule="exact"/>
              <w:ind w:left="238"/>
              <w:rPr>
                <w:sz w:val="24"/>
              </w:rPr>
            </w:pPr>
            <w:r>
              <w:rPr>
                <w:sz w:val="24"/>
              </w:rPr>
              <w:t>$187,000</w:t>
            </w:r>
          </w:p>
        </w:tc>
        <w:tc>
          <w:tcPr>
            <w:tcW w:w="1602" w:type="dxa"/>
          </w:tcPr>
          <w:p w14:paraId="36723ED3" w14:textId="77777777" w:rsidR="0044316D" w:rsidRDefault="0044316D" w:rsidP="008110D2">
            <w:pPr>
              <w:pStyle w:val="TableParagraph"/>
              <w:spacing w:line="256" w:lineRule="exact"/>
              <w:ind w:left="330"/>
              <w:rPr>
                <w:sz w:val="24"/>
              </w:rPr>
            </w:pPr>
            <w:r>
              <w:rPr>
                <w:sz w:val="24"/>
              </w:rPr>
              <w:t>$337,000</w:t>
            </w:r>
          </w:p>
        </w:tc>
        <w:tc>
          <w:tcPr>
            <w:tcW w:w="767" w:type="dxa"/>
          </w:tcPr>
          <w:p w14:paraId="57E0FD4B" w14:textId="77777777" w:rsidR="0044316D" w:rsidRDefault="0044316D" w:rsidP="008110D2">
            <w:pPr>
              <w:pStyle w:val="TableParagraph"/>
              <w:spacing w:line="256" w:lineRule="exact"/>
              <w:ind w:left="168"/>
              <w:rPr>
                <w:sz w:val="24"/>
              </w:rPr>
            </w:pPr>
            <w:r>
              <w:rPr>
                <w:sz w:val="24"/>
              </w:rPr>
              <w:t>1,000</w:t>
            </w:r>
          </w:p>
        </w:tc>
        <w:tc>
          <w:tcPr>
            <w:tcW w:w="2208" w:type="dxa"/>
          </w:tcPr>
          <w:p w14:paraId="6D61FB83" w14:textId="77777777" w:rsidR="0044316D" w:rsidRDefault="0044316D" w:rsidP="008110D2">
            <w:pPr>
              <w:pStyle w:val="TableParagraph"/>
              <w:spacing w:line="256" w:lineRule="exact"/>
              <w:ind w:left="121"/>
              <w:rPr>
                <w:sz w:val="24"/>
              </w:rPr>
            </w:pPr>
            <w:r>
              <w:rPr>
                <w:sz w:val="24"/>
              </w:rPr>
              <w:t>600</w:t>
            </w:r>
          </w:p>
        </w:tc>
      </w:tr>
      <w:tr w:rsidR="0044316D" w14:paraId="07AB07D0" w14:textId="77777777" w:rsidTr="008110D2">
        <w:trPr>
          <w:trHeight w:val="275"/>
        </w:trPr>
        <w:tc>
          <w:tcPr>
            <w:tcW w:w="1922" w:type="dxa"/>
          </w:tcPr>
          <w:p w14:paraId="4979A0E4" w14:textId="77777777" w:rsidR="0044316D" w:rsidRDefault="0044316D" w:rsidP="008110D2">
            <w:pPr>
              <w:pStyle w:val="TableParagraph"/>
              <w:spacing w:line="256" w:lineRule="exact"/>
              <w:ind w:left="0"/>
              <w:rPr>
                <w:sz w:val="24"/>
              </w:rPr>
            </w:pPr>
            <w:r>
              <w:rPr>
                <w:sz w:val="24"/>
              </w:rPr>
              <w:t>8"</w:t>
            </w:r>
          </w:p>
        </w:tc>
        <w:tc>
          <w:tcPr>
            <w:tcW w:w="1408" w:type="dxa"/>
          </w:tcPr>
          <w:p w14:paraId="5A1E2F88" w14:textId="77777777" w:rsidR="0044316D" w:rsidRDefault="0044316D" w:rsidP="008110D2">
            <w:pPr>
              <w:pStyle w:val="TableParagraph"/>
              <w:spacing w:line="256" w:lineRule="exact"/>
              <w:ind w:left="238"/>
              <w:rPr>
                <w:sz w:val="24"/>
              </w:rPr>
            </w:pPr>
            <w:r>
              <w:rPr>
                <w:sz w:val="24"/>
              </w:rPr>
              <w:t>$282,000</w:t>
            </w:r>
          </w:p>
        </w:tc>
        <w:tc>
          <w:tcPr>
            <w:tcW w:w="1602" w:type="dxa"/>
          </w:tcPr>
          <w:p w14:paraId="5312530A" w14:textId="77777777" w:rsidR="0044316D" w:rsidRDefault="0044316D" w:rsidP="008110D2">
            <w:pPr>
              <w:pStyle w:val="TableParagraph"/>
              <w:spacing w:line="256" w:lineRule="exact"/>
              <w:ind w:left="330"/>
              <w:rPr>
                <w:sz w:val="24"/>
              </w:rPr>
            </w:pPr>
            <w:r>
              <w:rPr>
                <w:sz w:val="24"/>
              </w:rPr>
              <w:t>$508,000</w:t>
            </w:r>
          </w:p>
        </w:tc>
        <w:tc>
          <w:tcPr>
            <w:tcW w:w="767" w:type="dxa"/>
          </w:tcPr>
          <w:p w14:paraId="01089049" w14:textId="77777777" w:rsidR="0044316D" w:rsidRDefault="0044316D" w:rsidP="008110D2">
            <w:pPr>
              <w:pStyle w:val="TableParagraph"/>
              <w:spacing w:line="256" w:lineRule="exact"/>
              <w:ind w:left="168"/>
              <w:rPr>
                <w:sz w:val="24"/>
              </w:rPr>
            </w:pPr>
            <w:r>
              <w:rPr>
                <w:sz w:val="24"/>
              </w:rPr>
              <w:t>1,500</w:t>
            </w:r>
          </w:p>
        </w:tc>
        <w:tc>
          <w:tcPr>
            <w:tcW w:w="2208" w:type="dxa"/>
          </w:tcPr>
          <w:p w14:paraId="4093F857" w14:textId="77777777" w:rsidR="0044316D" w:rsidRDefault="0044316D" w:rsidP="008110D2">
            <w:pPr>
              <w:pStyle w:val="TableParagraph"/>
              <w:spacing w:line="256" w:lineRule="exact"/>
              <w:ind w:left="121"/>
              <w:rPr>
                <w:sz w:val="24"/>
              </w:rPr>
            </w:pPr>
            <w:r>
              <w:rPr>
                <w:sz w:val="24"/>
              </w:rPr>
              <w:t>1,200</w:t>
            </w:r>
          </w:p>
        </w:tc>
      </w:tr>
      <w:tr w:rsidR="0044316D" w14:paraId="4816E055" w14:textId="77777777" w:rsidTr="008110D2">
        <w:trPr>
          <w:trHeight w:val="270"/>
        </w:trPr>
        <w:tc>
          <w:tcPr>
            <w:tcW w:w="1922" w:type="dxa"/>
          </w:tcPr>
          <w:p w14:paraId="47576C36" w14:textId="77777777" w:rsidR="0044316D" w:rsidRDefault="0044316D" w:rsidP="008110D2">
            <w:pPr>
              <w:pStyle w:val="TableParagraph"/>
              <w:spacing w:line="251" w:lineRule="exact"/>
              <w:ind w:left="0"/>
              <w:rPr>
                <w:sz w:val="24"/>
              </w:rPr>
            </w:pPr>
            <w:r>
              <w:rPr>
                <w:sz w:val="24"/>
              </w:rPr>
              <w:t>10"</w:t>
            </w:r>
          </w:p>
        </w:tc>
        <w:tc>
          <w:tcPr>
            <w:tcW w:w="1408" w:type="dxa"/>
          </w:tcPr>
          <w:p w14:paraId="7FDF2F8D" w14:textId="77777777" w:rsidR="0044316D" w:rsidRDefault="0044316D" w:rsidP="008110D2">
            <w:pPr>
              <w:pStyle w:val="TableParagraph"/>
              <w:spacing w:line="251" w:lineRule="exact"/>
              <w:ind w:left="238"/>
              <w:rPr>
                <w:sz w:val="24"/>
              </w:rPr>
            </w:pPr>
            <w:r>
              <w:rPr>
                <w:sz w:val="24"/>
              </w:rPr>
              <w:t>$468,000</w:t>
            </w:r>
          </w:p>
        </w:tc>
        <w:tc>
          <w:tcPr>
            <w:tcW w:w="1602" w:type="dxa"/>
          </w:tcPr>
          <w:p w14:paraId="30302F8E" w14:textId="77777777" w:rsidR="0044316D" w:rsidRDefault="0044316D" w:rsidP="008110D2">
            <w:pPr>
              <w:pStyle w:val="TableParagraph"/>
              <w:spacing w:line="251" w:lineRule="exact"/>
              <w:ind w:left="330"/>
              <w:rPr>
                <w:sz w:val="24"/>
              </w:rPr>
            </w:pPr>
            <w:r>
              <w:rPr>
                <w:sz w:val="24"/>
              </w:rPr>
              <w:t>$842,000</w:t>
            </w:r>
          </w:p>
        </w:tc>
        <w:tc>
          <w:tcPr>
            <w:tcW w:w="767" w:type="dxa"/>
          </w:tcPr>
          <w:p w14:paraId="439D33D3" w14:textId="77777777" w:rsidR="0044316D" w:rsidRDefault="0044316D" w:rsidP="008110D2">
            <w:pPr>
              <w:pStyle w:val="TableParagraph"/>
              <w:spacing w:line="251" w:lineRule="exact"/>
              <w:ind w:left="168"/>
              <w:rPr>
                <w:sz w:val="24"/>
              </w:rPr>
            </w:pPr>
            <w:r>
              <w:rPr>
                <w:sz w:val="24"/>
              </w:rPr>
              <w:t>2,500</w:t>
            </w:r>
          </w:p>
        </w:tc>
        <w:tc>
          <w:tcPr>
            <w:tcW w:w="2208" w:type="dxa"/>
          </w:tcPr>
          <w:p w14:paraId="00DA0C4F" w14:textId="77777777" w:rsidR="0044316D" w:rsidRDefault="0044316D" w:rsidP="008110D2">
            <w:pPr>
              <w:pStyle w:val="TableParagraph"/>
              <w:spacing w:line="251" w:lineRule="exact"/>
              <w:ind w:left="121"/>
              <w:rPr>
                <w:sz w:val="24"/>
              </w:rPr>
            </w:pPr>
            <w:r>
              <w:rPr>
                <w:sz w:val="24"/>
              </w:rPr>
              <w:t>3,000</w:t>
            </w:r>
          </w:p>
        </w:tc>
      </w:tr>
    </w:tbl>
    <w:p w14:paraId="30A8E81C" w14:textId="77777777" w:rsidR="0044316D" w:rsidRDefault="0044316D" w:rsidP="0044316D">
      <w:pPr>
        <w:pStyle w:val="BodyText"/>
      </w:pPr>
    </w:p>
    <w:p w14:paraId="5ADD4732" w14:textId="77777777" w:rsidR="0044316D" w:rsidRDefault="0044316D" w:rsidP="0044316D">
      <w:pPr>
        <w:pStyle w:val="BodyText"/>
        <w:ind w:left="160"/>
      </w:pPr>
      <w:r>
        <w:t>Water and Sewer bills are due on the 1st of each month, or a 1% interest will be incurred.</w:t>
      </w:r>
    </w:p>
    <w:p w14:paraId="6D0EB246" w14:textId="77777777" w:rsidR="0044316D" w:rsidRDefault="0044316D" w:rsidP="00556DE2">
      <w:pPr>
        <w:spacing w:after="0" w:line="240" w:lineRule="auto"/>
        <w:rPr>
          <w:rFonts w:ascii="Times New Roman" w:hAnsi="Times New Roman" w:cs="Times New Roman"/>
        </w:rPr>
      </w:pPr>
    </w:p>
    <w:p w14:paraId="3848FDCA" w14:textId="1646DC69" w:rsidR="0044316D" w:rsidRDefault="0044316D" w:rsidP="0044316D">
      <w:pPr>
        <w:spacing w:after="0" w:line="240" w:lineRule="auto"/>
        <w:jc w:val="center"/>
        <w:rPr>
          <w:rFonts w:ascii="Times New Roman" w:hAnsi="Times New Roman" w:cs="Times New Roman"/>
        </w:rPr>
      </w:pPr>
      <w:r>
        <w:rPr>
          <w:rFonts w:ascii="Times New Roman" w:hAnsi="Times New Roman" w:cs="Times New Roman"/>
        </w:rPr>
        <w:t>oooooOooooo</w:t>
      </w:r>
    </w:p>
    <w:p w14:paraId="35241B23" w14:textId="77777777" w:rsidR="0044316D" w:rsidRDefault="0044316D" w:rsidP="00556DE2">
      <w:pPr>
        <w:spacing w:after="0" w:line="240" w:lineRule="auto"/>
        <w:rPr>
          <w:rFonts w:ascii="Times New Roman" w:hAnsi="Times New Roman" w:cs="Times New Roman"/>
        </w:rPr>
      </w:pPr>
    </w:p>
    <w:p w14:paraId="15CE1200" w14:textId="77777777" w:rsidR="009E7B08" w:rsidRDefault="009E7B08" w:rsidP="00556DE2">
      <w:pPr>
        <w:spacing w:after="0" w:line="240" w:lineRule="auto"/>
        <w:rPr>
          <w:rFonts w:ascii="Times New Roman" w:hAnsi="Times New Roman" w:cs="Times New Roman"/>
        </w:rPr>
      </w:pPr>
    </w:p>
    <w:p w14:paraId="00F707E9" w14:textId="5CEEF4C8" w:rsidR="009E7B08" w:rsidRPr="002419CE" w:rsidRDefault="009E7B08" w:rsidP="00556DE2">
      <w:pPr>
        <w:spacing w:after="0" w:line="240" w:lineRule="auto"/>
        <w:rPr>
          <w:rFonts w:ascii="Times New Roman" w:hAnsi="Times New Roman" w:cs="Times New Roman"/>
          <w:b/>
          <w:bCs/>
        </w:rPr>
      </w:pPr>
      <w:r w:rsidRPr="002419CE">
        <w:rPr>
          <w:rFonts w:ascii="Times New Roman" w:hAnsi="Times New Roman" w:cs="Times New Roman"/>
          <w:b/>
          <w:bCs/>
        </w:rPr>
        <w:t>PUBLIC HEARING</w:t>
      </w:r>
      <w:r w:rsidR="003E6F99">
        <w:rPr>
          <w:rFonts w:ascii="Times New Roman" w:hAnsi="Times New Roman" w:cs="Times New Roman"/>
          <w:b/>
          <w:bCs/>
        </w:rPr>
        <w:t xml:space="preserve"> – APPROPRIATION </w:t>
      </w:r>
      <w:r w:rsidRPr="002419CE">
        <w:rPr>
          <w:rFonts w:ascii="Times New Roman" w:hAnsi="Times New Roman" w:cs="Times New Roman"/>
          <w:b/>
          <w:bCs/>
        </w:rPr>
        <w:t xml:space="preserve">OF </w:t>
      </w:r>
      <w:r w:rsidR="003E6F99">
        <w:rPr>
          <w:rFonts w:ascii="Times New Roman" w:hAnsi="Times New Roman" w:cs="Times New Roman"/>
          <w:b/>
          <w:bCs/>
        </w:rPr>
        <w:t>$</w:t>
      </w:r>
      <w:r w:rsidRPr="002419CE">
        <w:rPr>
          <w:rFonts w:ascii="Times New Roman" w:hAnsi="Times New Roman" w:cs="Times New Roman"/>
          <w:b/>
          <w:bCs/>
        </w:rPr>
        <w:t>30.7 MILLION</w:t>
      </w:r>
      <w:r w:rsidR="002419CE">
        <w:rPr>
          <w:rFonts w:ascii="Times New Roman" w:hAnsi="Times New Roman" w:cs="Times New Roman"/>
          <w:b/>
          <w:bCs/>
        </w:rPr>
        <w:t>.</w:t>
      </w:r>
    </w:p>
    <w:p w14:paraId="032D7A9D" w14:textId="77777777" w:rsidR="009E7B08" w:rsidRDefault="009E7B08" w:rsidP="00556DE2">
      <w:pPr>
        <w:spacing w:after="0" w:line="240" w:lineRule="auto"/>
        <w:rPr>
          <w:rFonts w:ascii="Times New Roman" w:hAnsi="Times New Roman" w:cs="Times New Roman"/>
        </w:rPr>
      </w:pPr>
    </w:p>
    <w:p w14:paraId="39C841DA" w14:textId="4F035516" w:rsidR="00125690" w:rsidRDefault="002419CE" w:rsidP="00556DE2">
      <w:pPr>
        <w:spacing w:after="0" w:line="240" w:lineRule="auto"/>
        <w:rPr>
          <w:rFonts w:ascii="Times New Roman" w:hAnsi="Times New Roman" w:cs="Times New Roman"/>
        </w:rPr>
      </w:pPr>
      <w:r>
        <w:rPr>
          <w:rFonts w:ascii="Times New Roman" w:hAnsi="Times New Roman" w:cs="Times New Roman"/>
        </w:rPr>
        <w:tab/>
        <w:t>Ms. Davidson stated that a public hearing is required for the appropriation of $30.7 million for the Authority to pay back the General Fund for the payment on October 6, 2025, since the amount is greater than one percent of the total County budget.</w:t>
      </w:r>
    </w:p>
    <w:p w14:paraId="438A4126" w14:textId="77777777" w:rsidR="002419CE" w:rsidRDefault="002419CE" w:rsidP="00556DE2">
      <w:pPr>
        <w:spacing w:after="0" w:line="240" w:lineRule="auto"/>
        <w:rPr>
          <w:rFonts w:ascii="Times New Roman" w:hAnsi="Times New Roman" w:cs="Times New Roman"/>
        </w:rPr>
      </w:pPr>
    </w:p>
    <w:p w14:paraId="72201E58" w14:textId="7F7ABC0E" w:rsidR="00125690" w:rsidRDefault="00125690" w:rsidP="00556DE2">
      <w:pPr>
        <w:spacing w:after="0" w:line="240" w:lineRule="auto"/>
        <w:rPr>
          <w:rFonts w:ascii="Times New Roman" w:hAnsi="Times New Roman" w:cs="Times New Roman"/>
        </w:rPr>
      </w:pPr>
      <w:r>
        <w:rPr>
          <w:rFonts w:ascii="Times New Roman" w:hAnsi="Times New Roman" w:cs="Times New Roman"/>
        </w:rPr>
        <w:tab/>
        <w:t>Chair Hensley opened the public hearing at 7:15 p.m.</w:t>
      </w:r>
    </w:p>
    <w:p w14:paraId="1CCC10CC" w14:textId="77777777" w:rsidR="009E7B08" w:rsidRDefault="009E7B08" w:rsidP="00556DE2">
      <w:pPr>
        <w:spacing w:after="0" w:line="240" w:lineRule="auto"/>
        <w:rPr>
          <w:rFonts w:ascii="Times New Roman" w:hAnsi="Times New Roman" w:cs="Times New Roman"/>
        </w:rPr>
      </w:pPr>
    </w:p>
    <w:p w14:paraId="78D7EFFB" w14:textId="36DEEC9E" w:rsidR="009E7B08" w:rsidRDefault="002419CE" w:rsidP="00556DE2">
      <w:pPr>
        <w:spacing w:after="0" w:line="240" w:lineRule="auto"/>
        <w:rPr>
          <w:rFonts w:ascii="Times New Roman" w:hAnsi="Times New Roman" w:cs="Times New Roman"/>
        </w:rPr>
      </w:pPr>
      <w:r>
        <w:rPr>
          <w:rFonts w:ascii="Times New Roman" w:hAnsi="Times New Roman" w:cs="Times New Roman"/>
        </w:rPr>
        <w:lastRenderedPageBreak/>
        <w:tab/>
        <w:t>In response to a question from Larry Cameron, Mr. Miller said that any future enlargements of the water or sewer plant will be a decision made by the Authority through a public process at that time.</w:t>
      </w:r>
    </w:p>
    <w:p w14:paraId="4B1C4775" w14:textId="77777777" w:rsidR="002419CE" w:rsidRDefault="002419CE" w:rsidP="00556DE2">
      <w:pPr>
        <w:spacing w:after="0" w:line="240" w:lineRule="auto"/>
        <w:rPr>
          <w:rFonts w:ascii="Times New Roman" w:hAnsi="Times New Roman" w:cs="Times New Roman"/>
        </w:rPr>
      </w:pPr>
    </w:p>
    <w:p w14:paraId="0AAB152B" w14:textId="0C4D0E75" w:rsidR="002A56B7" w:rsidRDefault="002419CE" w:rsidP="00556DE2">
      <w:pPr>
        <w:spacing w:after="0" w:line="240" w:lineRule="auto"/>
        <w:rPr>
          <w:rFonts w:ascii="Times New Roman" w:hAnsi="Times New Roman" w:cs="Times New Roman"/>
        </w:rPr>
      </w:pPr>
      <w:r>
        <w:rPr>
          <w:rFonts w:ascii="Times New Roman" w:hAnsi="Times New Roman" w:cs="Times New Roman"/>
        </w:rPr>
        <w:tab/>
        <w:t xml:space="preserve">Kevin McLaughlin said Great Eastern is planning a new resort expansion and said he felt their connection fees should go toward repairing and maintaining the system. </w:t>
      </w:r>
    </w:p>
    <w:p w14:paraId="444B8209" w14:textId="77777777" w:rsidR="002419CE" w:rsidRDefault="002419CE" w:rsidP="00556DE2">
      <w:pPr>
        <w:spacing w:after="0" w:line="240" w:lineRule="auto"/>
        <w:rPr>
          <w:rFonts w:ascii="Times New Roman" w:hAnsi="Times New Roman" w:cs="Times New Roman"/>
        </w:rPr>
      </w:pPr>
    </w:p>
    <w:p w14:paraId="3C02B9BF" w14:textId="6690CE18" w:rsidR="002A56B7" w:rsidRDefault="002419CE" w:rsidP="00556DE2">
      <w:pPr>
        <w:spacing w:after="0" w:line="240" w:lineRule="auto"/>
        <w:rPr>
          <w:rFonts w:ascii="Times New Roman" w:hAnsi="Times New Roman" w:cs="Times New Roman"/>
        </w:rPr>
      </w:pPr>
      <w:r>
        <w:rPr>
          <w:rFonts w:ascii="Times New Roman" w:hAnsi="Times New Roman" w:cs="Times New Roman"/>
        </w:rPr>
        <w:tab/>
        <w:t xml:space="preserve">Kimberly Aleknas shared concern that Great Eastern received free connections and special deals with the previous expansion of the sewer system. </w:t>
      </w:r>
    </w:p>
    <w:p w14:paraId="3D3A8128" w14:textId="77777777" w:rsidR="002419CE" w:rsidRDefault="002419CE" w:rsidP="00556DE2">
      <w:pPr>
        <w:spacing w:after="0" w:line="240" w:lineRule="auto"/>
        <w:rPr>
          <w:rFonts w:ascii="Times New Roman" w:hAnsi="Times New Roman" w:cs="Times New Roman"/>
        </w:rPr>
      </w:pPr>
    </w:p>
    <w:p w14:paraId="1D708F95" w14:textId="5E167C45" w:rsidR="00E74966" w:rsidRDefault="002419CE" w:rsidP="00556DE2">
      <w:pPr>
        <w:spacing w:after="0" w:line="240" w:lineRule="auto"/>
        <w:rPr>
          <w:rFonts w:ascii="Times New Roman" w:hAnsi="Times New Roman" w:cs="Times New Roman"/>
        </w:rPr>
      </w:pPr>
      <w:r>
        <w:rPr>
          <w:rFonts w:ascii="Times New Roman" w:hAnsi="Times New Roman" w:cs="Times New Roman"/>
        </w:rPr>
        <w:tab/>
        <w:t>Mr. Miller clarified that Great Eastern paid $8.1 million for that expansion and a certain number of connections were part of that contract. He pointed out this was not an unearned favor but rather a business deal, and the mountain received an improved and enlarged system at that time.</w:t>
      </w:r>
    </w:p>
    <w:p w14:paraId="1BD2D54F" w14:textId="77777777" w:rsidR="008A6AFD" w:rsidRDefault="008A6AFD" w:rsidP="00556DE2">
      <w:pPr>
        <w:spacing w:after="0" w:line="240" w:lineRule="auto"/>
        <w:rPr>
          <w:rFonts w:ascii="Times New Roman" w:hAnsi="Times New Roman" w:cs="Times New Roman"/>
        </w:rPr>
      </w:pPr>
    </w:p>
    <w:p w14:paraId="1701F762" w14:textId="7A32F570" w:rsidR="005F0AE8" w:rsidRDefault="00125690" w:rsidP="00556DE2">
      <w:pPr>
        <w:spacing w:after="0" w:line="240" w:lineRule="auto"/>
        <w:rPr>
          <w:rFonts w:ascii="Times New Roman" w:hAnsi="Times New Roman" w:cs="Times New Roman"/>
        </w:rPr>
      </w:pPr>
      <w:r>
        <w:rPr>
          <w:rFonts w:ascii="Times New Roman" w:hAnsi="Times New Roman" w:cs="Times New Roman"/>
        </w:rPr>
        <w:tab/>
        <w:t>Chair Hensley closed the public hearing at 7:24 p.m.</w:t>
      </w:r>
    </w:p>
    <w:p w14:paraId="3284E81A" w14:textId="77777777" w:rsidR="00125690" w:rsidRDefault="00125690" w:rsidP="00556DE2">
      <w:pPr>
        <w:spacing w:after="0" w:line="240" w:lineRule="auto"/>
        <w:rPr>
          <w:rFonts w:ascii="Times New Roman" w:hAnsi="Times New Roman" w:cs="Times New Roman"/>
        </w:rPr>
      </w:pPr>
    </w:p>
    <w:p w14:paraId="51C01541" w14:textId="3C1FEFB6" w:rsidR="005F0AE8" w:rsidRDefault="005F0AE8" w:rsidP="005F0AE8">
      <w:pPr>
        <w:spacing w:after="0" w:line="240" w:lineRule="auto"/>
        <w:ind w:firstLine="720"/>
        <w:rPr>
          <w:rFonts w:ascii="Times New Roman" w:hAnsi="Times New Roman" w:cs="Times New Roman"/>
        </w:rPr>
      </w:pPr>
      <w:bookmarkStart w:id="1" w:name="_Hlk218671499"/>
      <w:r w:rsidRPr="005F0AE8">
        <w:rPr>
          <w:rFonts w:ascii="Times New Roman" w:hAnsi="Times New Roman" w:cs="Times New Roman"/>
        </w:rPr>
        <w:t xml:space="preserve">On motion by Supervisor Chandler, seconded by Supervisor Longcor, and carried by a roll call vote of </w:t>
      </w:r>
      <w:r w:rsidR="000A7708">
        <w:rPr>
          <w:rFonts w:ascii="Times New Roman" w:hAnsi="Times New Roman" w:cs="Times New Roman"/>
        </w:rPr>
        <w:t>4 to 0 to 1</w:t>
      </w:r>
      <w:r w:rsidRPr="005F0AE8">
        <w:rPr>
          <w:rFonts w:ascii="Times New Roman" w:hAnsi="Times New Roman" w:cs="Times New Roman"/>
        </w:rPr>
        <w:t xml:space="preserve">, voting recorded as follows: CHANDLER – AYE; HENSLEY – AYE; LONGCOR – AYE; RITCHIE – AYE; WOLFE-GARRISON – </w:t>
      </w:r>
      <w:r w:rsidR="000A7708">
        <w:rPr>
          <w:rFonts w:ascii="Times New Roman" w:hAnsi="Times New Roman" w:cs="Times New Roman"/>
        </w:rPr>
        <w:t>ABSTAIN</w:t>
      </w:r>
      <w:r w:rsidRPr="005F0AE8">
        <w:rPr>
          <w:rFonts w:ascii="Times New Roman" w:hAnsi="Times New Roman" w:cs="Times New Roman"/>
        </w:rPr>
        <w:t xml:space="preserve">; the Board </w:t>
      </w:r>
      <w:r w:rsidR="000A7708">
        <w:rPr>
          <w:rFonts w:ascii="Times New Roman" w:hAnsi="Times New Roman" w:cs="Times New Roman"/>
        </w:rPr>
        <w:t>approved the following supplemental appropriation:</w:t>
      </w:r>
    </w:p>
    <w:p w14:paraId="7B8D1BD4" w14:textId="77777777" w:rsidR="000A7708" w:rsidRDefault="000A7708" w:rsidP="000A7708">
      <w:pPr>
        <w:spacing w:after="0" w:line="240" w:lineRule="auto"/>
        <w:rPr>
          <w:rFonts w:ascii="Times New Roman" w:hAnsi="Times New Roman" w:cs="Times New Roman"/>
        </w:rPr>
      </w:pPr>
    </w:p>
    <w:p w14:paraId="7365F6B3" w14:textId="286577A1" w:rsidR="000A7708" w:rsidRPr="000A7708" w:rsidRDefault="000A7708" w:rsidP="000A7708">
      <w:pPr>
        <w:rPr>
          <w:rFonts w:ascii="Times New Roman" w:hAnsi="Times New Roman"/>
          <w:b/>
        </w:rPr>
      </w:pPr>
      <w:r>
        <w:rPr>
          <w:rFonts w:ascii="Times New Roman" w:hAnsi="Times New Roman"/>
          <w:b/>
        </w:rPr>
        <w:t>Massanutten Water and Sewer Authority</w:t>
      </w:r>
    </w:p>
    <w:p w14:paraId="4D43997D" w14:textId="1A889992" w:rsidR="000A7708" w:rsidRDefault="000A7708" w:rsidP="000A7708">
      <w:pPr>
        <w:jc w:val="both"/>
        <w:rPr>
          <w:rFonts w:ascii="Times New Roman" w:hAnsi="Times New Roman"/>
        </w:rPr>
      </w:pPr>
      <w:r>
        <w:rPr>
          <w:rFonts w:ascii="Times New Roman" w:hAnsi="Times New Roman"/>
        </w:rPr>
        <w:t>The purpose of this amendment and appropriation authorizes the expenditure of $30,700,000 of proceeds from the General Fund Reserve to be reimbursed through a debt issuance in the spring of 2026 and paid for by the users of the Massanutten Water and Sewer Authority.</w:t>
      </w:r>
    </w:p>
    <w:p w14:paraId="338E02B4" w14:textId="77777777" w:rsidR="000A7708" w:rsidRDefault="000A7708" w:rsidP="000A7708">
      <w:pPr>
        <w:spacing w:after="0" w:line="240" w:lineRule="auto"/>
        <w:ind w:left="2880" w:firstLine="720"/>
        <w:rPr>
          <w:rFonts w:ascii="Times New Roman" w:hAnsi="Times New Roman"/>
          <w:b/>
        </w:rPr>
      </w:pPr>
      <w:r w:rsidRPr="00CF1B23">
        <w:rPr>
          <w:rFonts w:ascii="Times New Roman" w:hAnsi="Times New Roman"/>
          <w:b/>
        </w:rPr>
        <w:t>Adop</w:t>
      </w:r>
      <w:r>
        <w:rPr>
          <w:rFonts w:ascii="Times New Roman" w:hAnsi="Times New Roman"/>
          <w:b/>
        </w:rPr>
        <w:t>ted</w:t>
      </w:r>
      <w:r>
        <w:rPr>
          <w:rFonts w:ascii="Times New Roman" w:hAnsi="Times New Roman"/>
          <w:b/>
        </w:rPr>
        <w:tab/>
      </w:r>
      <w:r>
        <w:rPr>
          <w:rFonts w:ascii="Times New Roman" w:hAnsi="Times New Roman"/>
          <w:b/>
        </w:rPr>
        <w:tab/>
      </w:r>
      <w:r>
        <w:rPr>
          <w:rFonts w:ascii="Times New Roman" w:hAnsi="Times New Roman"/>
          <w:b/>
        </w:rPr>
        <w:tab/>
        <w:t>Amended</w:t>
      </w:r>
    </w:p>
    <w:p w14:paraId="6A0A88F5" w14:textId="77777777" w:rsidR="000A7708" w:rsidRPr="00717B3D" w:rsidRDefault="000A7708" w:rsidP="000A7708">
      <w:pPr>
        <w:spacing w:after="0" w:line="240" w:lineRule="auto"/>
        <w:rPr>
          <w:rFonts w:ascii="Times New Roman" w:hAnsi="Times New Roman"/>
          <w:b/>
        </w:rPr>
      </w:pPr>
      <w:r w:rsidRPr="00717B3D">
        <w:rPr>
          <w:rFonts w:ascii="Times New Roman" w:hAnsi="Times New Roman"/>
          <w:b/>
        </w:rPr>
        <w:t xml:space="preserve">Revenue: </w:t>
      </w:r>
    </w:p>
    <w:p w14:paraId="3135097A" w14:textId="77777777" w:rsidR="000A7708" w:rsidRPr="004404BD" w:rsidRDefault="000A7708" w:rsidP="000A7708">
      <w:pPr>
        <w:spacing w:after="0" w:line="240" w:lineRule="auto"/>
        <w:rPr>
          <w:rFonts w:ascii="Times New Roman" w:hAnsi="Times New Roman"/>
        </w:rPr>
      </w:pPr>
      <w:r>
        <w:rPr>
          <w:rFonts w:ascii="Times New Roman" w:hAnsi="Times New Roman"/>
        </w:rPr>
        <w:t xml:space="preserve">Transfer from the General Fund  </w:t>
      </w:r>
      <w:r>
        <w:rPr>
          <w:rFonts w:ascii="Times New Roman" w:hAnsi="Times New Roman"/>
        </w:rPr>
        <w:tab/>
        <w:t xml:space="preserve">       $            0</w:t>
      </w:r>
      <w:r>
        <w:rPr>
          <w:rFonts w:ascii="Times New Roman" w:hAnsi="Times New Roman"/>
        </w:rPr>
        <w:tab/>
      </w:r>
      <w:r>
        <w:rPr>
          <w:rFonts w:ascii="Times New Roman" w:hAnsi="Times New Roman"/>
        </w:rPr>
        <w:tab/>
      </w:r>
      <w:r>
        <w:rPr>
          <w:rFonts w:ascii="Times New Roman" w:hAnsi="Times New Roman"/>
        </w:rPr>
        <w:tab/>
        <w:t>$      30,700,000</w:t>
      </w:r>
    </w:p>
    <w:p w14:paraId="5AB96B6E" w14:textId="77777777" w:rsidR="000A7708" w:rsidRDefault="000A7708" w:rsidP="000A7708">
      <w:pPr>
        <w:spacing w:after="0" w:line="240" w:lineRule="auto"/>
        <w:rPr>
          <w:rFonts w:ascii="Times New Roman" w:hAnsi="Times New Roman"/>
        </w:rPr>
      </w:pPr>
    </w:p>
    <w:p w14:paraId="165B3A33" w14:textId="77777777" w:rsidR="000A7708" w:rsidRPr="00DD792A" w:rsidRDefault="000A7708" w:rsidP="000A7708">
      <w:pPr>
        <w:spacing w:after="0" w:line="240" w:lineRule="auto"/>
        <w:rPr>
          <w:rFonts w:ascii="Times New Roman" w:hAnsi="Times New Roman"/>
          <w:b/>
        </w:rPr>
      </w:pPr>
      <w:r>
        <w:rPr>
          <w:rFonts w:ascii="Times New Roman" w:hAnsi="Times New Roman"/>
          <w:b/>
        </w:rPr>
        <w:t xml:space="preserve">Expenditure: </w:t>
      </w:r>
      <w:r>
        <w:rPr>
          <w:rFonts w:ascii="Times New Roman" w:hAnsi="Times New Roman"/>
          <w:b/>
        </w:rPr>
        <w:tab/>
      </w:r>
    </w:p>
    <w:p w14:paraId="44D464D5" w14:textId="77777777" w:rsidR="000A7708" w:rsidRDefault="000A7708" w:rsidP="000A7708">
      <w:pPr>
        <w:spacing w:after="0" w:line="240" w:lineRule="auto"/>
        <w:rPr>
          <w:rFonts w:ascii="Times New Roman" w:hAnsi="Times New Roman"/>
        </w:rPr>
      </w:pPr>
      <w:r>
        <w:rPr>
          <w:rFonts w:ascii="Times New Roman" w:hAnsi="Times New Roman"/>
        </w:rPr>
        <w:t xml:space="preserve">Massanutten Water and Sewer Authority  </w:t>
      </w:r>
      <w:r w:rsidRPr="004404BD">
        <w:rPr>
          <w:rFonts w:ascii="Times New Roman" w:hAnsi="Times New Roman"/>
        </w:rPr>
        <w:t>$</w:t>
      </w:r>
      <w:r>
        <w:rPr>
          <w:rFonts w:ascii="Times New Roman" w:hAnsi="Times New Roman"/>
        </w:rPr>
        <w:t xml:space="preserve">            0</w:t>
      </w:r>
      <w:r w:rsidRPr="004404BD">
        <w:rPr>
          <w:rFonts w:ascii="Times New Roman" w:hAnsi="Times New Roman"/>
        </w:rPr>
        <w:tab/>
      </w:r>
      <w:r w:rsidRPr="004404BD">
        <w:rPr>
          <w:rFonts w:ascii="Times New Roman" w:hAnsi="Times New Roman"/>
        </w:rPr>
        <w:tab/>
      </w:r>
      <w:r>
        <w:rPr>
          <w:rFonts w:ascii="Times New Roman" w:hAnsi="Times New Roman"/>
        </w:rPr>
        <w:tab/>
      </w:r>
      <w:r w:rsidRPr="004404BD">
        <w:rPr>
          <w:rFonts w:ascii="Times New Roman" w:hAnsi="Times New Roman"/>
        </w:rPr>
        <w:t>$</w:t>
      </w:r>
      <w:r>
        <w:rPr>
          <w:rFonts w:ascii="Times New Roman" w:hAnsi="Times New Roman"/>
        </w:rPr>
        <w:t xml:space="preserve">       30,700,000</w:t>
      </w:r>
    </w:p>
    <w:p w14:paraId="48146861" w14:textId="77777777" w:rsidR="000A7708" w:rsidRDefault="000A7708" w:rsidP="000A7708">
      <w:pPr>
        <w:spacing w:after="0" w:line="240" w:lineRule="auto"/>
        <w:rPr>
          <w:rFonts w:ascii="Times New Roman" w:hAnsi="Times New Roman" w:cs="Times New Roman"/>
        </w:rPr>
      </w:pPr>
    </w:p>
    <w:p w14:paraId="42783D96" w14:textId="0039A50C" w:rsidR="000A7708" w:rsidRDefault="000A7708" w:rsidP="00896E34">
      <w:pPr>
        <w:spacing w:after="0" w:line="240" w:lineRule="auto"/>
        <w:jc w:val="center"/>
        <w:rPr>
          <w:rFonts w:ascii="Times New Roman" w:hAnsi="Times New Roman" w:cs="Times New Roman"/>
        </w:rPr>
      </w:pPr>
      <w:r>
        <w:rPr>
          <w:rFonts w:ascii="Times New Roman" w:hAnsi="Times New Roman" w:cs="Times New Roman"/>
        </w:rPr>
        <w:t>oooooOooooo</w:t>
      </w:r>
    </w:p>
    <w:p w14:paraId="221CEE5C" w14:textId="77777777" w:rsidR="008A6AFD" w:rsidRDefault="008A6AFD" w:rsidP="00556DE2">
      <w:pPr>
        <w:spacing w:after="0" w:line="240" w:lineRule="auto"/>
        <w:rPr>
          <w:rFonts w:ascii="Times New Roman" w:hAnsi="Times New Roman" w:cs="Times New Roman"/>
        </w:rPr>
      </w:pPr>
    </w:p>
    <w:p w14:paraId="68DA47EA" w14:textId="28222361" w:rsidR="00E909A6" w:rsidRPr="002B531C" w:rsidRDefault="00E909A6" w:rsidP="00556DE2">
      <w:pPr>
        <w:spacing w:after="0" w:line="240" w:lineRule="auto"/>
        <w:rPr>
          <w:rFonts w:ascii="Times New Roman" w:hAnsi="Times New Roman" w:cs="Times New Roman"/>
          <w:b/>
          <w:bCs/>
        </w:rPr>
      </w:pPr>
      <w:r w:rsidRPr="002B531C">
        <w:rPr>
          <w:rFonts w:ascii="Times New Roman" w:hAnsi="Times New Roman" w:cs="Times New Roman"/>
          <w:b/>
          <w:bCs/>
        </w:rPr>
        <w:t>APPROPRIATION</w:t>
      </w:r>
      <w:r w:rsidR="002B531C" w:rsidRPr="002B531C">
        <w:rPr>
          <w:rFonts w:ascii="Times New Roman" w:hAnsi="Times New Roman" w:cs="Times New Roman"/>
          <w:b/>
          <w:bCs/>
        </w:rPr>
        <w:t xml:space="preserve"> – FY26 OPERATING BUDGET. </w:t>
      </w:r>
    </w:p>
    <w:p w14:paraId="0DD8C595" w14:textId="77777777" w:rsidR="000A7708" w:rsidRDefault="000A7708" w:rsidP="00556DE2">
      <w:pPr>
        <w:spacing w:after="0" w:line="240" w:lineRule="auto"/>
        <w:rPr>
          <w:rFonts w:ascii="Times New Roman" w:hAnsi="Times New Roman" w:cs="Times New Roman"/>
        </w:rPr>
      </w:pPr>
    </w:p>
    <w:p w14:paraId="0D42A030" w14:textId="05ADF51F" w:rsidR="000A7708" w:rsidRDefault="000A7708" w:rsidP="000A7708">
      <w:pPr>
        <w:spacing w:after="0" w:line="240" w:lineRule="auto"/>
        <w:ind w:firstLine="720"/>
        <w:rPr>
          <w:rFonts w:ascii="Times New Roman" w:hAnsi="Times New Roman" w:cs="Times New Roman"/>
        </w:rPr>
      </w:pPr>
      <w:r w:rsidRPr="005F0AE8">
        <w:rPr>
          <w:rFonts w:ascii="Times New Roman" w:hAnsi="Times New Roman" w:cs="Times New Roman"/>
        </w:rPr>
        <w:t xml:space="preserve">On motion by Supervisor Chandler, seconded by Supervisor Longcor, and carried by a roll call vote of </w:t>
      </w:r>
      <w:r>
        <w:rPr>
          <w:rFonts w:ascii="Times New Roman" w:hAnsi="Times New Roman" w:cs="Times New Roman"/>
        </w:rPr>
        <w:t>4 to 0 to 1</w:t>
      </w:r>
      <w:r w:rsidRPr="005F0AE8">
        <w:rPr>
          <w:rFonts w:ascii="Times New Roman" w:hAnsi="Times New Roman" w:cs="Times New Roman"/>
        </w:rPr>
        <w:t xml:space="preserve">, voting recorded as follows: CHANDLER – AYE; HENSLEY – AYE; LONGCOR – AYE; RITCHIE – AYE; WOLFE-GARRISON – </w:t>
      </w:r>
      <w:r>
        <w:rPr>
          <w:rFonts w:ascii="Times New Roman" w:hAnsi="Times New Roman" w:cs="Times New Roman"/>
        </w:rPr>
        <w:t>ABSTAIN</w:t>
      </w:r>
      <w:r w:rsidRPr="005F0AE8">
        <w:rPr>
          <w:rFonts w:ascii="Times New Roman" w:hAnsi="Times New Roman" w:cs="Times New Roman"/>
        </w:rPr>
        <w:t xml:space="preserve">; the Board </w:t>
      </w:r>
      <w:r>
        <w:rPr>
          <w:rFonts w:ascii="Times New Roman" w:hAnsi="Times New Roman" w:cs="Times New Roman"/>
        </w:rPr>
        <w:t xml:space="preserve">approved the following </w:t>
      </w:r>
      <w:r w:rsidR="002B531C">
        <w:rPr>
          <w:rFonts w:ascii="Times New Roman" w:hAnsi="Times New Roman" w:cs="Times New Roman"/>
        </w:rPr>
        <w:t>budget</w:t>
      </w:r>
      <w:r>
        <w:rPr>
          <w:rFonts w:ascii="Times New Roman" w:hAnsi="Times New Roman" w:cs="Times New Roman"/>
        </w:rPr>
        <w:t xml:space="preserve"> appropriation</w:t>
      </w:r>
      <w:r w:rsidR="002B531C">
        <w:rPr>
          <w:rFonts w:ascii="Times New Roman" w:hAnsi="Times New Roman" w:cs="Times New Roman"/>
        </w:rPr>
        <w:t xml:space="preserve"> for FY2025-2026</w:t>
      </w:r>
      <w:r>
        <w:rPr>
          <w:rFonts w:ascii="Times New Roman" w:hAnsi="Times New Roman" w:cs="Times New Roman"/>
        </w:rPr>
        <w:t>:</w:t>
      </w:r>
    </w:p>
    <w:p w14:paraId="0DE45FFA" w14:textId="77777777" w:rsidR="000A7708" w:rsidRDefault="000A7708" w:rsidP="00556DE2">
      <w:pPr>
        <w:spacing w:after="0" w:line="240" w:lineRule="auto"/>
        <w:rPr>
          <w:rFonts w:ascii="Times New Roman" w:hAnsi="Times New Roman" w:cs="Times New Roman"/>
        </w:rPr>
      </w:pPr>
    </w:p>
    <w:p w14:paraId="76298474" w14:textId="77777777" w:rsidR="002B531C" w:rsidRDefault="002B531C" w:rsidP="002B531C">
      <w:pPr>
        <w:spacing w:after="0" w:line="240" w:lineRule="auto"/>
        <w:rPr>
          <w:rFonts w:ascii="Times New Roman" w:eastAsia="Times New Roman" w:hAnsi="Times New Roman" w:cs="Times New Roman"/>
          <w:b/>
          <w:kern w:val="0"/>
          <w14:ligatures w14:val="none"/>
        </w:rPr>
      </w:pPr>
      <w:r w:rsidRPr="002B531C">
        <w:rPr>
          <w:rFonts w:ascii="Times New Roman" w:eastAsia="Times New Roman" w:hAnsi="Times New Roman" w:cs="Times New Roman"/>
          <w:b/>
          <w:kern w:val="0"/>
          <w14:ligatures w14:val="none"/>
        </w:rPr>
        <w:t>Massanutten Water and Sewer Authority</w:t>
      </w:r>
    </w:p>
    <w:p w14:paraId="76337517" w14:textId="77777777" w:rsidR="002B531C" w:rsidRPr="002B531C" w:rsidRDefault="002B531C" w:rsidP="002B531C">
      <w:pPr>
        <w:spacing w:after="0" w:line="240" w:lineRule="auto"/>
        <w:rPr>
          <w:rFonts w:ascii="Times New Roman" w:eastAsia="Times New Roman" w:hAnsi="Times New Roman" w:cs="Times New Roman"/>
          <w:b/>
          <w:kern w:val="0"/>
          <w14:ligatures w14:val="none"/>
        </w:rPr>
      </w:pPr>
    </w:p>
    <w:p w14:paraId="31CB5B97" w14:textId="12458AE5" w:rsidR="002B531C" w:rsidRPr="002B531C" w:rsidRDefault="002B531C" w:rsidP="002B531C">
      <w:pPr>
        <w:spacing w:after="0" w:line="240" w:lineRule="auto"/>
        <w:rPr>
          <w:rFonts w:ascii="Times New Roman" w:eastAsia="Times New Roman" w:hAnsi="Times New Roman" w:cs="Times New Roman"/>
          <w:bCs/>
          <w:kern w:val="0"/>
          <w14:ligatures w14:val="none"/>
        </w:rPr>
      </w:pPr>
      <w:r w:rsidRPr="002B531C">
        <w:rPr>
          <w:rFonts w:ascii="Times New Roman" w:eastAsia="Times New Roman" w:hAnsi="Times New Roman" w:cs="Times New Roman"/>
          <w:bCs/>
          <w:kern w:val="0"/>
          <w14:ligatures w14:val="none"/>
        </w:rPr>
        <w:lastRenderedPageBreak/>
        <w:t>A new budget appropriation in the amount of $2,199,693 to establish the budget for the newly acquired Massanutten Water and Sewer Authority (MWSA).  Based on information obtained from the previous owner staff has estimated the cost to run the authority for the remaining eight months of the fiscal year.</w:t>
      </w:r>
    </w:p>
    <w:p w14:paraId="618576A9" w14:textId="77777777" w:rsidR="002B531C" w:rsidRPr="002B531C" w:rsidRDefault="002B531C" w:rsidP="002B531C">
      <w:pPr>
        <w:spacing w:after="0" w:line="240" w:lineRule="auto"/>
        <w:rPr>
          <w:rFonts w:ascii="Times New Roman" w:eastAsia="Times New Roman" w:hAnsi="Times New Roman" w:cs="Times New Roman"/>
          <w:bCs/>
          <w:kern w:val="0"/>
          <w14:ligatures w14:val="none"/>
        </w:rPr>
      </w:pPr>
    </w:p>
    <w:p w14:paraId="5826242F" w14:textId="77777777" w:rsidR="002B531C" w:rsidRPr="002B531C" w:rsidRDefault="002B531C" w:rsidP="002B531C">
      <w:pPr>
        <w:spacing w:after="0" w:line="240" w:lineRule="auto"/>
        <w:rPr>
          <w:rFonts w:ascii="Times New Roman" w:eastAsia="Times New Roman" w:hAnsi="Times New Roman" w:cs="Times New Roman"/>
          <w:bCs/>
          <w:kern w:val="0"/>
          <w14:ligatures w14:val="none"/>
        </w:rPr>
      </w:pPr>
      <w:r w:rsidRPr="002B531C">
        <w:rPr>
          <w:rFonts w:ascii="Times New Roman" w:eastAsia="Times New Roman" w:hAnsi="Times New Roman" w:cs="Times New Roman"/>
          <w:bCs/>
          <w:kern w:val="0"/>
          <w14:ligatures w14:val="none"/>
        </w:rPr>
        <w:t>Budget Appropriation:  $2,199,693</w:t>
      </w:r>
    </w:p>
    <w:p w14:paraId="4A470367" w14:textId="77777777" w:rsidR="002B531C" w:rsidRPr="002B531C" w:rsidRDefault="002B531C" w:rsidP="002B531C">
      <w:pPr>
        <w:spacing w:after="0" w:line="240" w:lineRule="auto"/>
        <w:rPr>
          <w:rFonts w:ascii="Calibri" w:eastAsia="Times New Roman" w:hAnsi="Calibri" w:cs="Calibri"/>
          <w:bCs/>
          <w:kern w:val="0"/>
          <w14:ligatures w14:val="none"/>
        </w:rPr>
      </w:pPr>
    </w:p>
    <w:p w14:paraId="215A6894" w14:textId="77777777" w:rsidR="002B531C" w:rsidRPr="002B531C" w:rsidRDefault="002B531C" w:rsidP="002B531C">
      <w:pPr>
        <w:spacing w:after="0" w:line="240" w:lineRule="auto"/>
        <w:rPr>
          <w:rFonts w:ascii="Calibri" w:eastAsia="Times New Roman" w:hAnsi="Calibri" w:cs="Calibri"/>
          <w:b/>
          <w:kern w:val="0"/>
          <w14:ligatures w14:val="none"/>
        </w:rPr>
      </w:pPr>
      <w:r w:rsidRPr="002B531C">
        <w:rPr>
          <w:rFonts w:ascii="Calibri" w:eastAsia="Times New Roman" w:hAnsi="Calibri" w:cs="Calibri"/>
          <w:b/>
          <w:kern w:val="0"/>
          <w14:ligatures w14:val="none"/>
        </w:rPr>
        <w:t>Revenue</w:t>
      </w:r>
    </w:p>
    <w:p w14:paraId="246AA74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caps/>
          <w:kern w:val="0"/>
          <w14:ligatures w14:val="none"/>
        </w:rPr>
        <w:t>Waterpark Charges</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$32,075</w:t>
      </w:r>
      <w:r w:rsidRPr="002B531C">
        <w:rPr>
          <w:rFonts w:ascii="Calibri" w:eastAsia="Times New Roman" w:hAnsi="Calibri" w:cs="Calibri"/>
          <w:bCs/>
          <w:kern w:val="0"/>
          <w14:ligatures w14:val="none"/>
        </w:rPr>
        <w:tab/>
      </w:r>
    </w:p>
    <w:p w14:paraId="2AA0C48F" w14:textId="77777777" w:rsidR="002B531C" w:rsidRPr="002B531C" w:rsidRDefault="002B531C" w:rsidP="002B531C">
      <w:pPr>
        <w:spacing w:after="0" w:line="240" w:lineRule="auto"/>
        <w:rPr>
          <w:rFonts w:ascii="Calibri" w:eastAsia="Times New Roman" w:hAnsi="Calibri" w:cs="Calibri"/>
          <w:bCs/>
          <w:caps/>
          <w:kern w:val="0"/>
          <w14:ligatures w14:val="none"/>
        </w:rPr>
      </w:pP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caps/>
          <w:kern w:val="0"/>
          <w14:ligatures w14:val="none"/>
        </w:rPr>
        <w:tab/>
        <w:t>Residential Water</w:t>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t>$419,277</w:t>
      </w:r>
    </w:p>
    <w:p w14:paraId="74A17365" w14:textId="77777777" w:rsidR="002B531C" w:rsidRPr="002B531C" w:rsidRDefault="002B531C" w:rsidP="002B531C">
      <w:pPr>
        <w:spacing w:after="0" w:line="240" w:lineRule="auto"/>
        <w:rPr>
          <w:rFonts w:ascii="Calibri" w:eastAsia="Times New Roman" w:hAnsi="Calibri" w:cs="Calibri"/>
          <w:bCs/>
          <w:caps/>
          <w:kern w:val="0"/>
          <w14:ligatures w14:val="none"/>
        </w:rPr>
      </w:pP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t xml:space="preserve">Residential </w:t>
      </w:r>
      <w:proofErr w:type="gramStart"/>
      <w:r w:rsidRPr="002B531C">
        <w:rPr>
          <w:rFonts w:ascii="Calibri" w:eastAsia="Times New Roman" w:hAnsi="Calibri" w:cs="Calibri"/>
          <w:bCs/>
          <w:caps/>
          <w:kern w:val="0"/>
          <w14:ligatures w14:val="none"/>
        </w:rPr>
        <w:t>Waste Water</w:t>
      </w:r>
      <w:proofErr w:type="gramEnd"/>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t>$452,560</w:t>
      </w:r>
    </w:p>
    <w:p w14:paraId="70D4D489" w14:textId="77777777" w:rsidR="002B531C" w:rsidRPr="002B531C" w:rsidRDefault="002B531C" w:rsidP="002B531C">
      <w:pPr>
        <w:spacing w:after="0" w:line="240" w:lineRule="auto"/>
        <w:rPr>
          <w:rFonts w:ascii="Calibri" w:eastAsia="Times New Roman" w:hAnsi="Calibri" w:cs="Calibri"/>
          <w:bCs/>
          <w:caps/>
          <w:kern w:val="0"/>
          <w14:ligatures w14:val="none"/>
        </w:rPr>
      </w:pP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t>Hospitality Water</w:t>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t>$575,666</w:t>
      </w:r>
    </w:p>
    <w:p w14:paraId="2FEA8CDF"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r>
      <w:r w:rsidRPr="002B531C">
        <w:rPr>
          <w:rFonts w:ascii="Calibri" w:eastAsia="Times New Roman" w:hAnsi="Calibri" w:cs="Calibri"/>
          <w:bCs/>
          <w:caps/>
          <w:kern w:val="0"/>
          <w14:ligatures w14:val="none"/>
        </w:rPr>
        <w:tab/>
        <w:t xml:space="preserve">Hospitality </w:t>
      </w:r>
      <w:proofErr w:type="gramStart"/>
      <w:r w:rsidRPr="002B531C">
        <w:rPr>
          <w:rFonts w:ascii="Calibri" w:eastAsia="Times New Roman" w:hAnsi="Calibri" w:cs="Calibri"/>
          <w:bCs/>
          <w:caps/>
          <w:kern w:val="0"/>
          <w14:ligatures w14:val="none"/>
        </w:rPr>
        <w:t>Waste Water</w:t>
      </w:r>
      <w:proofErr w:type="gramEnd"/>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$720,115</w:t>
      </w:r>
    </w:p>
    <w:p w14:paraId="542B1FA7" w14:textId="77777777" w:rsidR="002B531C" w:rsidRPr="002B531C" w:rsidRDefault="002B531C" w:rsidP="002B531C">
      <w:pPr>
        <w:spacing w:after="0" w:line="240" w:lineRule="auto"/>
        <w:rPr>
          <w:rFonts w:ascii="Calibri" w:eastAsia="Times New Roman" w:hAnsi="Calibri" w:cs="Calibri"/>
          <w:bCs/>
          <w:kern w:val="0"/>
          <w14:ligatures w14:val="none"/>
        </w:rPr>
      </w:pPr>
    </w:p>
    <w:p w14:paraId="156A1EF0" w14:textId="77777777" w:rsidR="002B531C" w:rsidRPr="002B531C" w:rsidRDefault="002B531C" w:rsidP="002B531C">
      <w:pPr>
        <w:spacing w:after="0" w:line="240" w:lineRule="auto"/>
        <w:rPr>
          <w:rFonts w:ascii="Calibri" w:eastAsia="Times New Roman" w:hAnsi="Calibri" w:cs="Calibri"/>
          <w:b/>
          <w:kern w:val="0"/>
          <w14:ligatures w14:val="none"/>
        </w:rPr>
      </w:pPr>
      <w:r w:rsidRPr="002B531C">
        <w:rPr>
          <w:rFonts w:ascii="Calibri" w:eastAsia="Times New Roman" w:hAnsi="Calibri" w:cs="Calibri"/>
          <w:b/>
          <w:kern w:val="0"/>
          <w14:ligatures w14:val="none"/>
        </w:rPr>
        <w:t>Expenditure</w:t>
      </w:r>
    </w:p>
    <w:p w14:paraId="2331ABCA"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1407-04402-00000-000-501100-000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SALARIES &amp; WAGES-FULLTIME</w:t>
      </w:r>
      <w:r w:rsidRPr="002B531C">
        <w:rPr>
          <w:rFonts w:ascii="Calibri" w:eastAsia="Times New Roman" w:hAnsi="Calibri" w:cs="Calibri"/>
          <w:bCs/>
          <w:kern w:val="0"/>
          <w14:ligatures w14:val="none"/>
        </w:rPr>
        <w:tab/>
        <w:t xml:space="preserve"> 79,744.83 </w:t>
      </w:r>
    </w:p>
    <w:p w14:paraId="43982C9D"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1407-04402-00000-000-501200-000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OVERTIME</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 8,333.33 </w:t>
      </w:r>
    </w:p>
    <w:p w14:paraId="3FF460C5"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1407-04402-00000-000-502100-000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FICA / MEDICARE</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 6,737.98 </w:t>
      </w:r>
    </w:p>
    <w:p w14:paraId="1D314853"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1407-04402-00000-000-502202-000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RETIREMENT-HYBRID</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11,961.72 </w:t>
      </w:r>
    </w:p>
    <w:p w14:paraId="06B05B11"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1407-04402-00000-000-502300-000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HEALTH INSURANCE</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10,000.00 </w:t>
      </w:r>
    </w:p>
    <w:p w14:paraId="36A25685"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1407-04402-00000-000-502400-000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GROUP LIFE INSURANCE</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366.67 </w:t>
      </w:r>
    </w:p>
    <w:p w14:paraId="0CDE00C4"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1407-04402-00000-000-502703-000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WORKERS COMP INSURANCE</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1,333.33 </w:t>
      </w:r>
    </w:p>
    <w:p w14:paraId="3BD00784"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1407-04402-00000-000-503301-000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REPAIRS &amp; MAINTENANCE</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80,000.00 </w:t>
      </w:r>
    </w:p>
    <w:p w14:paraId="36BD2227"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1407-04402-00000-000-503600-000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ADVERTISING</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166.67 </w:t>
      </w:r>
    </w:p>
    <w:p w14:paraId="10D40BC9"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1407-04402-00000-000-505101-000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ELECTRICAL SERVICES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20,000.00 </w:t>
      </w:r>
    </w:p>
    <w:p w14:paraId="31D4DACA"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1407-04402-00000-000-505201-000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POSTAGE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10,000.00 </w:t>
      </w:r>
    </w:p>
    <w:p w14:paraId="4DDA36C6"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1407-04402-00000-000-505203-000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TELECOMMUNICATIONS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8,666.67 </w:t>
      </w:r>
    </w:p>
    <w:p w14:paraId="47741708"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1407-04402-00000-000-505304-000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OTHER PROPERTY INSURANCE</w:t>
      </w:r>
      <w:r w:rsidRPr="002B531C">
        <w:rPr>
          <w:rFonts w:ascii="Calibri" w:eastAsia="Times New Roman" w:hAnsi="Calibri" w:cs="Calibri"/>
          <w:bCs/>
          <w:kern w:val="0"/>
          <w14:ligatures w14:val="none"/>
        </w:rPr>
        <w:tab/>
        <w:t xml:space="preserve">11,466.67 </w:t>
      </w:r>
    </w:p>
    <w:p w14:paraId="4BA46439"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1407-04402-00000-000-505504-000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PROFESSIONAL DEVELOPMENT</w:t>
      </w:r>
      <w:r w:rsidRPr="002B531C">
        <w:rPr>
          <w:rFonts w:ascii="Calibri" w:eastAsia="Times New Roman" w:hAnsi="Calibri" w:cs="Calibri"/>
          <w:bCs/>
          <w:kern w:val="0"/>
          <w14:ligatures w14:val="none"/>
        </w:rPr>
        <w:tab/>
        <w:t xml:space="preserve">1,666.67 </w:t>
      </w:r>
    </w:p>
    <w:p w14:paraId="7CA5C222"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1407-04402-00000-000-506001-000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OFFICE SUPPLIES</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500.00 </w:t>
      </w:r>
    </w:p>
    <w:p w14:paraId="7E1593F9"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1407-04402-00000-000-506007-000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REPAIR &amp; MAINTENANCE SUPPLIES</w:t>
      </w:r>
      <w:r w:rsidRPr="002B531C">
        <w:rPr>
          <w:rFonts w:ascii="Calibri" w:eastAsia="Times New Roman" w:hAnsi="Calibri" w:cs="Calibri"/>
          <w:bCs/>
          <w:kern w:val="0"/>
          <w14:ligatures w14:val="none"/>
        </w:rPr>
        <w:tab/>
        <w:t xml:space="preserve">33,333.33 </w:t>
      </w:r>
    </w:p>
    <w:p w14:paraId="1CDAC0F4"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1407-04402-00000-000-506014-000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OTHER OPERATING SUPPLIES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13,333.33 </w:t>
      </w:r>
    </w:p>
    <w:p w14:paraId="0F29101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1407-04402-00000-000-508011-000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DEPRECIATION</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333,333.33 </w:t>
      </w:r>
    </w:p>
    <w:p w14:paraId="355BAFE1"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1407-04402-00000-000-508305-000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SITE IMPROVEMENTS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666,666.40 </w:t>
      </w:r>
    </w:p>
    <w:p w14:paraId="19771CF0" w14:textId="77777777" w:rsidR="002B531C" w:rsidRPr="002B531C" w:rsidRDefault="002B531C" w:rsidP="002B531C">
      <w:pPr>
        <w:spacing w:after="0" w:line="240" w:lineRule="auto"/>
        <w:rPr>
          <w:rFonts w:ascii="Calibri" w:eastAsia="Times New Roman" w:hAnsi="Calibri" w:cs="Calibri"/>
          <w:b/>
          <w:kern w:val="0"/>
          <w14:ligatures w14:val="none"/>
        </w:rPr>
      </w:pPr>
      <w:r w:rsidRPr="002B531C">
        <w:rPr>
          <w:rFonts w:ascii="Calibri" w:eastAsia="Times New Roman" w:hAnsi="Calibri" w:cs="Calibri"/>
          <w:b/>
          <w:kern w:val="0"/>
          <w14:ligatures w14:val="none"/>
        </w:rPr>
        <w:t xml:space="preserve">Department:04402 - TOTAL WATER &amp; SEWER DISTRIBUTION EXPENDITURES $1,297,610.93 </w:t>
      </w:r>
    </w:p>
    <w:p w14:paraId="099DE0A2"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p>
    <w:p w14:paraId="08BF583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Department:04403 WATER TREATMENT EXPENDITURES:</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p>
    <w:p w14:paraId="2FA89DCF"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1407-04403-00000-000-501100-000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SALARIES &amp; WAGES-FULLTIME</w:t>
      </w:r>
      <w:r w:rsidRPr="002B531C">
        <w:rPr>
          <w:rFonts w:ascii="Calibri" w:eastAsia="Times New Roman" w:hAnsi="Calibri" w:cs="Calibri"/>
          <w:bCs/>
          <w:kern w:val="0"/>
          <w14:ligatures w14:val="none"/>
        </w:rPr>
        <w:tab/>
        <w:t xml:space="preserve"> 42,838.56 </w:t>
      </w:r>
    </w:p>
    <w:p w14:paraId="72BAE7E3"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1407-04403-00000-000-501200-000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OVERTIME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4,166.67 </w:t>
      </w:r>
    </w:p>
    <w:p w14:paraId="075ED991"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1407-04403-00000-000-502100-000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FICA / MEDICARE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3,595.90 </w:t>
      </w:r>
    </w:p>
    <w:p w14:paraId="5CCD4AF1"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1407-04403-00000-000-502202-000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RETIREMENT HYBRID</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6,425.78 </w:t>
      </w:r>
    </w:p>
    <w:p w14:paraId="4AC0F364"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1407-04403-00000-000-502300-000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HEALTH INSURANCE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5,000.00 </w:t>
      </w:r>
    </w:p>
    <w:p w14:paraId="6746161F"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1407-04403-00000-000-502400-000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GROUP LIFE INSURANCE</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183.33 </w:t>
      </w:r>
    </w:p>
    <w:p w14:paraId="06CB9874"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1407-04403-00000-000-502703-000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WORKERS COMP INSURANCE</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666.67 </w:t>
      </w:r>
    </w:p>
    <w:p w14:paraId="4BA450EA"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lastRenderedPageBreak/>
        <w:t>1407-04403-00000-000-503109-000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OTHER PROFESSIONAL SERVICES</w:t>
      </w:r>
      <w:r w:rsidRPr="002B531C">
        <w:rPr>
          <w:rFonts w:ascii="Calibri" w:eastAsia="Times New Roman" w:hAnsi="Calibri" w:cs="Calibri"/>
          <w:bCs/>
          <w:kern w:val="0"/>
          <w14:ligatures w14:val="none"/>
        </w:rPr>
        <w:tab/>
        <w:t xml:space="preserve">20,000.00 </w:t>
      </w:r>
    </w:p>
    <w:p w14:paraId="79C0F260"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1407-04403-00000-000-503301-000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REPAIRS &amp; MAINTENANCE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23,333.33 </w:t>
      </w:r>
    </w:p>
    <w:p w14:paraId="7A1F571D"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1407-04403-00000-000-503600-000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ADVERTISING</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166.67 </w:t>
      </w:r>
    </w:p>
    <w:p w14:paraId="1F5DF8AF"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1407-04403-00000-000-505101-000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ELECTRICAL SERVICES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66,666.67 </w:t>
      </w:r>
    </w:p>
    <w:p w14:paraId="731A22DE"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1407-04403-00000-000-505201-000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POSTAGE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333.33 </w:t>
      </w:r>
    </w:p>
    <w:p w14:paraId="4CB8A1E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1407-04403-00000-000-505203-000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TELECOMMUNICATIONS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1,666.67 </w:t>
      </w:r>
    </w:p>
    <w:p w14:paraId="6228BD90"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1407-04403-00000-000-505304-000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OTHER PROPERTY INSURANCE</w:t>
      </w:r>
      <w:r w:rsidRPr="002B531C">
        <w:rPr>
          <w:rFonts w:ascii="Calibri" w:eastAsia="Times New Roman" w:hAnsi="Calibri" w:cs="Calibri"/>
          <w:bCs/>
          <w:kern w:val="0"/>
          <w14:ligatures w14:val="none"/>
        </w:rPr>
        <w:tab/>
        <w:t xml:space="preserve"> -   </w:t>
      </w:r>
    </w:p>
    <w:p w14:paraId="4FFD2D8E"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1407-04403-00000-000-505504-000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PROFESSIONAL DEVELOPMENT</w:t>
      </w:r>
      <w:r w:rsidRPr="002B531C">
        <w:rPr>
          <w:rFonts w:ascii="Calibri" w:eastAsia="Times New Roman" w:hAnsi="Calibri" w:cs="Calibri"/>
          <w:bCs/>
          <w:kern w:val="0"/>
          <w14:ligatures w14:val="none"/>
        </w:rPr>
        <w:tab/>
        <w:t xml:space="preserve"> 833.33 </w:t>
      </w:r>
    </w:p>
    <w:p w14:paraId="3EC97E2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1407-04403-00000-000-506001-000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OFFICE SUPPLIES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333.33 </w:t>
      </w:r>
    </w:p>
    <w:p w14:paraId="52FA32CD"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1407-04403-00000-000-506007-000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REPAIR &amp; MAINTENANCE SUPPLIES</w:t>
      </w:r>
      <w:r w:rsidRPr="002B531C">
        <w:rPr>
          <w:rFonts w:ascii="Calibri" w:eastAsia="Times New Roman" w:hAnsi="Calibri" w:cs="Calibri"/>
          <w:bCs/>
          <w:kern w:val="0"/>
          <w14:ligatures w14:val="none"/>
        </w:rPr>
        <w:tab/>
        <w:t xml:space="preserve"> 13,333.33 </w:t>
      </w:r>
    </w:p>
    <w:p w14:paraId="637BD3FD"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1407-04403-00000-000-506014-000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OTHER OPERATING SUPPLIES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33,333.33 </w:t>
      </w:r>
    </w:p>
    <w:p w14:paraId="208071DF"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1407-04403-00000-000-506024-000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WATER TREATMENT CHEMICALS</w:t>
      </w:r>
      <w:r w:rsidRPr="002B531C">
        <w:rPr>
          <w:rFonts w:ascii="Calibri" w:eastAsia="Times New Roman" w:hAnsi="Calibri" w:cs="Calibri"/>
          <w:bCs/>
          <w:kern w:val="0"/>
          <w14:ligatures w14:val="none"/>
        </w:rPr>
        <w:tab/>
        <w:t xml:space="preserve"> 106,666.67 </w:t>
      </w:r>
    </w:p>
    <w:p w14:paraId="7A9D2D22"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1407-04403-00000-000-508005-000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VEHICLES</w:t>
      </w:r>
      <w:r w:rsidRPr="002B531C">
        <w:rPr>
          <w:rFonts w:ascii="Calibri" w:eastAsia="Times New Roman" w:hAnsi="Calibri" w:cs="Calibri"/>
          <w:bCs/>
          <w:kern w:val="0"/>
          <w14:ligatures w14:val="none"/>
        </w:rPr>
        <w:tab/>
        <w:t xml:space="preserve"> -   </w:t>
      </w:r>
    </w:p>
    <w:p w14:paraId="7AD9693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1407-04403-00000-000-508305-000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SITE IMPROVEMENTS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66,666.67 </w:t>
      </w:r>
    </w:p>
    <w:p w14:paraId="01A7149E" w14:textId="77777777" w:rsidR="002B531C" w:rsidRPr="002B531C" w:rsidRDefault="002B531C" w:rsidP="002B531C">
      <w:pPr>
        <w:spacing w:after="0" w:line="240" w:lineRule="auto"/>
        <w:rPr>
          <w:rFonts w:ascii="Calibri" w:eastAsia="Times New Roman" w:hAnsi="Calibri" w:cs="Calibri"/>
          <w:b/>
          <w:kern w:val="0"/>
          <w14:ligatures w14:val="none"/>
        </w:rPr>
      </w:pPr>
      <w:r w:rsidRPr="002B531C">
        <w:rPr>
          <w:rFonts w:ascii="Calibri" w:eastAsia="Times New Roman" w:hAnsi="Calibri" w:cs="Calibri"/>
          <w:b/>
          <w:kern w:val="0"/>
          <w14:ligatures w14:val="none"/>
        </w:rPr>
        <w:t>Department:04403 - TOTAL WATER TREATMENT EXPENDITURES</w:t>
      </w:r>
      <w:r w:rsidRPr="002B531C">
        <w:rPr>
          <w:rFonts w:ascii="Calibri" w:eastAsia="Times New Roman" w:hAnsi="Calibri" w:cs="Calibri"/>
          <w:b/>
          <w:kern w:val="0"/>
          <w14:ligatures w14:val="none"/>
        </w:rPr>
        <w:tab/>
      </w:r>
      <w:r w:rsidRPr="002B531C">
        <w:rPr>
          <w:rFonts w:ascii="Calibri" w:eastAsia="Times New Roman" w:hAnsi="Calibri" w:cs="Calibri"/>
          <w:b/>
          <w:kern w:val="0"/>
          <w14:ligatures w14:val="none"/>
        </w:rPr>
        <w:tab/>
        <w:t xml:space="preserve"> $396,210.24 </w:t>
      </w:r>
    </w:p>
    <w:p w14:paraId="01CEA195"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p>
    <w:p w14:paraId="6F197CB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 xml:space="preserve">Department:04404 </w:t>
      </w:r>
      <w:proofErr w:type="gramStart"/>
      <w:r w:rsidRPr="002B531C">
        <w:rPr>
          <w:rFonts w:ascii="Calibri" w:eastAsia="Times New Roman" w:hAnsi="Calibri" w:cs="Calibri"/>
          <w:bCs/>
          <w:kern w:val="0"/>
          <w14:ligatures w14:val="none"/>
        </w:rPr>
        <w:t>WASTE WATER</w:t>
      </w:r>
      <w:proofErr w:type="gramEnd"/>
      <w:r w:rsidRPr="002B531C">
        <w:rPr>
          <w:rFonts w:ascii="Calibri" w:eastAsia="Times New Roman" w:hAnsi="Calibri" w:cs="Calibri"/>
          <w:bCs/>
          <w:kern w:val="0"/>
          <w14:ligatures w14:val="none"/>
        </w:rPr>
        <w:t xml:space="preserve"> TREATMENT EXPENDITURES:</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p>
    <w:p w14:paraId="3FD3390F"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1407-04404-00000-000-501100-000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SALARIES &amp; WAGES-FULLTIME</w:t>
      </w:r>
      <w:r w:rsidRPr="002B531C">
        <w:rPr>
          <w:rFonts w:ascii="Calibri" w:eastAsia="Times New Roman" w:hAnsi="Calibri" w:cs="Calibri"/>
          <w:bCs/>
          <w:kern w:val="0"/>
          <w14:ligatures w14:val="none"/>
        </w:rPr>
        <w:tab/>
        <w:t xml:space="preserve"> 115,667.01 </w:t>
      </w:r>
    </w:p>
    <w:p w14:paraId="2540D03D"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1407-04404-00000-000-501200-000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OVERTIME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12,500.00 </w:t>
      </w:r>
    </w:p>
    <w:p w14:paraId="42817B31"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1407-04404-00000-000-502100-000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FICA / MEDICARE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9,804.78 </w:t>
      </w:r>
    </w:p>
    <w:p w14:paraId="7C5FE821"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1407-04404-00000-000-502202-000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RETIREMENT HYBRID</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17,350.05 </w:t>
      </w:r>
    </w:p>
    <w:p w14:paraId="06593852"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1407-04404-00000-000-502300-000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HEALTH INSURANCE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15,000.00 </w:t>
      </w:r>
    </w:p>
    <w:p w14:paraId="27D25ED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1407-04404-00000-000-502400-000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GROUP LIFE INSURANCE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550.00 </w:t>
      </w:r>
    </w:p>
    <w:p w14:paraId="4C8DD2D2"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1407-04404-00000-000-502703-000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WORKERS COMP INSURANCE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2,000.00 </w:t>
      </w:r>
    </w:p>
    <w:p w14:paraId="77DDA544"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1407-04404-00000-000-503109-000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OTHER PROFESSIONAL SERVICES</w:t>
      </w:r>
      <w:r w:rsidRPr="002B531C">
        <w:rPr>
          <w:rFonts w:ascii="Calibri" w:eastAsia="Times New Roman" w:hAnsi="Calibri" w:cs="Calibri"/>
          <w:bCs/>
          <w:kern w:val="0"/>
          <w14:ligatures w14:val="none"/>
        </w:rPr>
        <w:tab/>
        <w:t xml:space="preserve">133,333.33 </w:t>
      </w:r>
    </w:p>
    <w:p w14:paraId="0D1A1FE3"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1407-04404-00000-000-503301-000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REPAIRS &amp; MAINTENANCE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50,000.00 </w:t>
      </w:r>
    </w:p>
    <w:p w14:paraId="3E45F672"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1407-04404-00000-000-503600-000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ADVERTISING</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166.67 </w:t>
      </w:r>
    </w:p>
    <w:p w14:paraId="1D0C48F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1407-04404-00000-000-505101-000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ELECTRICAL SERVICES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106,666.67 </w:t>
      </w:r>
    </w:p>
    <w:p w14:paraId="7B58AFA7"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1407-04404-00000-000-505201-000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POSTAGE</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333.33 </w:t>
      </w:r>
    </w:p>
    <w:p w14:paraId="14579E25"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1407-04404-00000-000-505203-000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TELECOMMUNICATIONS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t xml:space="preserve">2,666.67 </w:t>
      </w:r>
    </w:p>
    <w:p w14:paraId="005AAA51"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1407-04404-00000-000-505304-000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OTHER PROPERTY INSURANCE</w:t>
      </w:r>
      <w:r w:rsidRPr="002B531C">
        <w:rPr>
          <w:rFonts w:ascii="Calibri" w:eastAsia="Times New Roman" w:hAnsi="Calibri" w:cs="Calibri"/>
          <w:bCs/>
          <w:kern w:val="0"/>
          <w14:ligatures w14:val="none"/>
        </w:rPr>
        <w:tab/>
        <w:t xml:space="preserve"> -   </w:t>
      </w:r>
    </w:p>
    <w:p w14:paraId="314493BC"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1407-04404-00000-000-505504-000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PROFESSIONAL DEVELOPMENT</w:t>
      </w:r>
      <w:r w:rsidRPr="002B531C">
        <w:rPr>
          <w:rFonts w:ascii="Calibri" w:eastAsia="Times New Roman" w:hAnsi="Calibri" w:cs="Calibri"/>
          <w:bCs/>
          <w:kern w:val="0"/>
          <w14:ligatures w14:val="none"/>
        </w:rPr>
        <w:tab/>
        <w:t xml:space="preserve"> 2,500.00 </w:t>
      </w:r>
    </w:p>
    <w:p w14:paraId="2EE45084"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1407-04404-00000-000-506001-000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OFFICE SUPPLIES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666.67 </w:t>
      </w:r>
    </w:p>
    <w:p w14:paraId="07F1A92E"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1407-04404-00000-000-506007-000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REPAIR &amp; MAINTENANCE SUPPLIES</w:t>
      </w:r>
      <w:r w:rsidRPr="002B531C">
        <w:rPr>
          <w:rFonts w:ascii="Calibri" w:eastAsia="Times New Roman" w:hAnsi="Calibri" w:cs="Calibri"/>
          <w:bCs/>
          <w:kern w:val="0"/>
          <w14:ligatures w14:val="none"/>
        </w:rPr>
        <w:tab/>
        <w:t xml:space="preserve"> 23,333.33 </w:t>
      </w:r>
    </w:p>
    <w:p w14:paraId="5CF3F94A" w14:textId="77777777" w:rsidR="002B531C" w:rsidRPr="002B531C" w:rsidRDefault="002B531C" w:rsidP="002B531C">
      <w:pPr>
        <w:spacing w:after="0" w:line="240" w:lineRule="auto"/>
        <w:rPr>
          <w:rFonts w:ascii="Calibri" w:eastAsia="Times New Roman" w:hAnsi="Calibri" w:cs="Calibri"/>
          <w:bCs/>
          <w:kern w:val="0"/>
          <w14:ligatures w14:val="none"/>
        </w:rPr>
      </w:pPr>
      <w:r w:rsidRPr="002B531C">
        <w:rPr>
          <w:rFonts w:ascii="Calibri" w:eastAsia="Times New Roman" w:hAnsi="Calibri" w:cs="Calibri"/>
          <w:bCs/>
          <w:kern w:val="0"/>
          <w14:ligatures w14:val="none"/>
        </w:rPr>
        <w:t>1407-04404-00000-000-508305-000</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SITE IMPROVEMENTS</w:t>
      </w:r>
      <w:r w:rsidRPr="002B531C">
        <w:rPr>
          <w:rFonts w:ascii="Calibri" w:eastAsia="Times New Roman" w:hAnsi="Calibri" w:cs="Calibri"/>
          <w:bCs/>
          <w:kern w:val="0"/>
          <w14:ligatures w14:val="none"/>
        </w:rPr>
        <w:tab/>
        <w:t xml:space="preserve"> </w:t>
      </w:r>
      <w:r w:rsidRPr="002B531C">
        <w:rPr>
          <w:rFonts w:ascii="Calibri" w:eastAsia="Times New Roman" w:hAnsi="Calibri" w:cs="Calibri"/>
          <w:bCs/>
          <w:kern w:val="0"/>
          <w14:ligatures w14:val="none"/>
        </w:rPr>
        <w:tab/>
      </w:r>
      <w:r w:rsidRPr="002B531C">
        <w:rPr>
          <w:rFonts w:ascii="Calibri" w:eastAsia="Times New Roman" w:hAnsi="Calibri" w:cs="Calibri"/>
          <w:bCs/>
          <w:kern w:val="0"/>
          <w14:ligatures w14:val="none"/>
        </w:rPr>
        <w:tab/>
        <w:t xml:space="preserve">13,333.33 </w:t>
      </w:r>
    </w:p>
    <w:p w14:paraId="16AF72D6" w14:textId="77777777" w:rsidR="002B531C" w:rsidRPr="002B531C" w:rsidRDefault="002B531C" w:rsidP="002B531C">
      <w:pPr>
        <w:spacing w:after="0" w:line="240" w:lineRule="auto"/>
        <w:rPr>
          <w:rFonts w:ascii="Calibri" w:eastAsia="Times New Roman" w:hAnsi="Calibri" w:cs="Calibri"/>
          <w:b/>
          <w:kern w:val="0"/>
          <w14:ligatures w14:val="none"/>
        </w:rPr>
      </w:pPr>
      <w:r w:rsidRPr="002B531C">
        <w:rPr>
          <w:rFonts w:ascii="Calibri" w:eastAsia="Times New Roman" w:hAnsi="Calibri" w:cs="Calibri"/>
          <w:b/>
          <w:kern w:val="0"/>
          <w14:ligatures w14:val="none"/>
        </w:rPr>
        <w:t>Department:04404 - TOTAL SEWER TREATMENT EXPENDITURES</w:t>
      </w:r>
      <w:r w:rsidRPr="002B531C">
        <w:rPr>
          <w:rFonts w:ascii="Calibri" w:eastAsia="Times New Roman" w:hAnsi="Calibri" w:cs="Calibri"/>
          <w:b/>
          <w:kern w:val="0"/>
          <w14:ligatures w14:val="none"/>
        </w:rPr>
        <w:tab/>
      </w:r>
      <w:r w:rsidRPr="002B531C">
        <w:rPr>
          <w:rFonts w:ascii="Calibri" w:eastAsia="Times New Roman" w:hAnsi="Calibri" w:cs="Calibri"/>
          <w:b/>
          <w:kern w:val="0"/>
          <w14:ligatures w14:val="none"/>
        </w:rPr>
        <w:tab/>
        <w:t xml:space="preserve"> $505,871.83 </w:t>
      </w:r>
    </w:p>
    <w:p w14:paraId="7507A321" w14:textId="63D5453F" w:rsidR="00E909A6" w:rsidRPr="002B531C" w:rsidRDefault="002B531C" w:rsidP="002B531C">
      <w:pPr>
        <w:spacing w:after="0" w:line="240" w:lineRule="auto"/>
        <w:rPr>
          <w:rFonts w:ascii="Calibri" w:hAnsi="Calibri" w:cs="Calibri"/>
        </w:rPr>
      </w:pPr>
      <w:r w:rsidRPr="002B531C">
        <w:rPr>
          <w:rFonts w:ascii="Calibri" w:eastAsia="Times New Roman" w:hAnsi="Calibri" w:cs="Calibri"/>
          <w:b/>
          <w:kern w:val="0"/>
          <w14:ligatures w14:val="none"/>
        </w:rPr>
        <w:t>TOTAL MWSA EXPENDITURES</w:t>
      </w:r>
      <w:r w:rsidRPr="002B531C">
        <w:rPr>
          <w:rFonts w:ascii="Calibri" w:eastAsia="Times New Roman" w:hAnsi="Calibri" w:cs="Calibri"/>
          <w:b/>
          <w:kern w:val="0"/>
          <w14:ligatures w14:val="none"/>
        </w:rPr>
        <w:tab/>
      </w:r>
      <w:r w:rsidRPr="002B531C">
        <w:rPr>
          <w:rFonts w:ascii="Calibri" w:eastAsia="Times New Roman" w:hAnsi="Calibri" w:cs="Calibri"/>
          <w:b/>
          <w:kern w:val="0"/>
          <w14:ligatures w14:val="none"/>
        </w:rPr>
        <w:tab/>
      </w:r>
      <w:r w:rsidRPr="002B531C">
        <w:rPr>
          <w:rFonts w:ascii="Calibri" w:eastAsia="Times New Roman" w:hAnsi="Calibri" w:cs="Calibri"/>
          <w:b/>
          <w:kern w:val="0"/>
          <w14:ligatures w14:val="none"/>
        </w:rPr>
        <w:tab/>
      </w:r>
      <w:r w:rsidRPr="002B531C">
        <w:rPr>
          <w:rFonts w:ascii="Calibri" w:eastAsia="Times New Roman" w:hAnsi="Calibri" w:cs="Calibri"/>
          <w:b/>
          <w:kern w:val="0"/>
          <w14:ligatures w14:val="none"/>
        </w:rPr>
        <w:tab/>
      </w:r>
      <w:r w:rsidRPr="002B531C">
        <w:rPr>
          <w:rFonts w:ascii="Calibri" w:eastAsia="Times New Roman" w:hAnsi="Calibri" w:cs="Calibri"/>
          <w:b/>
          <w:kern w:val="0"/>
          <w14:ligatures w14:val="none"/>
        </w:rPr>
        <w:tab/>
      </w:r>
      <w:r w:rsidRPr="002B531C">
        <w:rPr>
          <w:rFonts w:ascii="Calibri" w:eastAsia="Times New Roman" w:hAnsi="Calibri" w:cs="Calibri"/>
          <w:b/>
          <w:kern w:val="0"/>
          <w14:ligatures w14:val="none"/>
        </w:rPr>
        <w:tab/>
        <w:t xml:space="preserve"> $2,199,693.00</w:t>
      </w:r>
    </w:p>
    <w:p w14:paraId="3A20B97C" w14:textId="77777777" w:rsidR="00E909A6" w:rsidRDefault="00E909A6" w:rsidP="00556DE2">
      <w:pPr>
        <w:spacing w:after="0" w:line="240" w:lineRule="auto"/>
        <w:rPr>
          <w:rFonts w:ascii="Calibri" w:hAnsi="Calibri" w:cs="Calibri"/>
          <w:sz w:val="22"/>
          <w:szCs w:val="22"/>
        </w:rPr>
      </w:pPr>
    </w:p>
    <w:bookmarkEnd w:id="1"/>
    <w:p w14:paraId="5BF9E284" w14:textId="27815A46" w:rsidR="002B531C" w:rsidRPr="00826103" w:rsidRDefault="00826103" w:rsidP="00826103">
      <w:pPr>
        <w:spacing w:after="0" w:line="240" w:lineRule="auto"/>
        <w:jc w:val="center"/>
        <w:rPr>
          <w:rFonts w:ascii="Times New Roman" w:hAnsi="Times New Roman" w:cs="Times New Roman"/>
        </w:rPr>
      </w:pPr>
      <w:r w:rsidRPr="00826103">
        <w:rPr>
          <w:rFonts w:ascii="Times New Roman" w:hAnsi="Times New Roman" w:cs="Times New Roman"/>
        </w:rPr>
        <w:t>oooooOooooo</w:t>
      </w:r>
    </w:p>
    <w:p w14:paraId="2125D355" w14:textId="77777777" w:rsidR="002B531C" w:rsidRPr="002B531C" w:rsidRDefault="002B531C" w:rsidP="00556DE2">
      <w:pPr>
        <w:spacing w:after="0" w:line="240" w:lineRule="auto"/>
        <w:rPr>
          <w:rFonts w:ascii="Calibri" w:hAnsi="Calibri" w:cs="Calibri"/>
          <w:sz w:val="22"/>
          <w:szCs w:val="22"/>
        </w:rPr>
      </w:pPr>
    </w:p>
    <w:p w14:paraId="723FB820" w14:textId="5357C931" w:rsidR="00E909A6" w:rsidRPr="000A7708" w:rsidRDefault="00E909A6" w:rsidP="00556DE2">
      <w:pPr>
        <w:spacing w:after="0" w:line="240" w:lineRule="auto"/>
        <w:rPr>
          <w:rFonts w:ascii="Times New Roman" w:hAnsi="Times New Roman" w:cs="Times New Roman"/>
          <w:b/>
          <w:bCs/>
        </w:rPr>
      </w:pPr>
      <w:r w:rsidRPr="000A7708">
        <w:rPr>
          <w:rFonts w:ascii="Times New Roman" w:hAnsi="Times New Roman" w:cs="Times New Roman"/>
          <w:b/>
          <w:bCs/>
        </w:rPr>
        <w:t>ADJOURN</w:t>
      </w:r>
      <w:r w:rsidR="000A7708" w:rsidRPr="000A7708">
        <w:rPr>
          <w:rFonts w:ascii="Times New Roman" w:hAnsi="Times New Roman" w:cs="Times New Roman"/>
          <w:b/>
          <w:bCs/>
        </w:rPr>
        <w:t>.</w:t>
      </w:r>
    </w:p>
    <w:p w14:paraId="556A6E7E" w14:textId="77777777" w:rsidR="00E909A6" w:rsidRDefault="00E909A6" w:rsidP="00556DE2">
      <w:pPr>
        <w:spacing w:after="0" w:line="240" w:lineRule="auto"/>
        <w:rPr>
          <w:rFonts w:ascii="Times New Roman" w:hAnsi="Times New Roman" w:cs="Times New Roman"/>
        </w:rPr>
      </w:pPr>
    </w:p>
    <w:p w14:paraId="365FCBCA" w14:textId="363FD4F3" w:rsidR="00826103" w:rsidRDefault="00826103" w:rsidP="00556DE2">
      <w:pPr>
        <w:spacing w:after="0" w:line="240" w:lineRule="auto"/>
        <w:rPr>
          <w:rFonts w:ascii="Times New Roman" w:hAnsi="Times New Roman" w:cs="Times New Roman"/>
        </w:rPr>
      </w:pPr>
      <w:r>
        <w:rPr>
          <w:rFonts w:ascii="Times New Roman" w:hAnsi="Times New Roman" w:cs="Times New Roman"/>
        </w:rPr>
        <w:tab/>
        <w:t>Chair Hensley adjourned the meeting at 7:26 p.m.</w:t>
      </w:r>
    </w:p>
    <w:p w14:paraId="3DBFD5C7" w14:textId="77777777" w:rsidR="00826103" w:rsidRDefault="00826103" w:rsidP="00556DE2">
      <w:pPr>
        <w:spacing w:after="0" w:line="240" w:lineRule="auto"/>
        <w:rPr>
          <w:rFonts w:ascii="Times New Roman" w:hAnsi="Times New Roman" w:cs="Times New Roman"/>
        </w:rPr>
      </w:pPr>
    </w:p>
    <w:p w14:paraId="652A580E" w14:textId="0929D69E" w:rsidR="00E909A6" w:rsidRDefault="00187B86" w:rsidP="00187B86">
      <w:pPr>
        <w:spacing w:after="0" w:line="240" w:lineRule="auto"/>
        <w:jc w:val="center"/>
        <w:rPr>
          <w:rFonts w:ascii="Times New Roman" w:hAnsi="Times New Roman" w:cs="Times New Roman"/>
        </w:rPr>
      </w:pPr>
      <w:r>
        <w:rPr>
          <w:rFonts w:ascii="Times New Roman" w:hAnsi="Times New Roman" w:cs="Times New Roman"/>
        </w:rPr>
        <w:lastRenderedPageBreak/>
        <w:t>________________________________,</w:t>
      </w:r>
    </w:p>
    <w:p w14:paraId="76FC5AFC" w14:textId="4AD93096" w:rsidR="00187B86" w:rsidRPr="00556DE2" w:rsidRDefault="00187B86" w:rsidP="00187B86">
      <w:pPr>
        <w:spacing w:after="0" w:line="240" w:lineRule="auto"/>
        <w:jc w:val="center"/>
        <w:rPr>
          <w:rFonts w:ascii="Times New Roman" w:hAnsi="Times New Roman" w:cs="Times New Roman"/>
        </w:rPr>
      </w:pPr>
      <w:r>
        <w:rPr>
          <w:rFonts w:ascii="Times New Roman" w:hAnsi="Times New Roman" w:cs="Times New Roman"/>
        </w:rPr>
        <w:t>Chair</w:t>
      </w:r>
    </w:p>
    <w:sectPr w:rsidR="00187B86" w:rsidRPr="00556D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A4F4" w14:textId="77777777" w:rsidR="00BF0BED" w:rsidRDefault="00BF0BED" w:rsidP="00DF2403">
      <w:pPr>
        <w:spacing w:after="0" w:line="240" w:lineRule="auto"/>
      </w:pPr>
      <w:r>
        <w:separator/>
      </w:r>
    </w:p>
  </w:endnote>
  <w:endnote w:type="continuationSeparator" w:id="0">
    <w:p w14:paraId="105970A2" w14:textId="77777777" w:rsidR="00BF0BED" w:rsidRDefault="00BF0BED" w:rsidP="00DF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1DB8" w14:textId="77777777" w:rsidR="00B41B31" w:rsidRDefault="00B41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76739438"/>
      <w:docPartObj>
        <w:docPartGallery w:val="Page Numbers (Bottom of Page)"/>
        <w:docPartUnique/>
      </w:docPartObj>
    </w:sdtPr>
    <w:sdtEndPr>
      <w:rPr>
        <w:rFonts w:ascii="Times New Roman" w:hAnsi="Times New Roman" w:cs="Times New Roman"/>
        <w:noProof/>
      </w:rPr>
    </w:sdtEndPr>
    <w:sdtContent>
      <w:p w14:paraId="5DA2D59D" w14:textId="056BF84B" w:rsidR="00DF2403" w:rsidRPr="00DF2403" w:rsidRDefault="00DF2403">
        <w:pPr>
          <w:pStyle w:val="Footer"/>
          <w:jc w:val="center"/>
          <w:rPr>
            <w:rFonts w:ascii="Times New Roman" w:hAnsi="Times New Roman" w:cs="Times New Roman"/>
            <w:sz w:val="20"/>
            <w:szCs w:val="20"/>
          </w:rPr>
        </w:pPr>
        <w:r w:rsidRPr="00DF2403">
          <w:rPr>
            <w:rFonts w:ascii="Times New Roman" w:hAnsi="Times New Roman" w:cs="Times New Roman"/>
            <w:sz w:val="20"/>
            <w:szCs w:val="20"/>
          </w:rPr>
          <w:fldChar w:fldCharType="begin"/>
        </w:r>
        <w:r w:rsidRPr="00DF2403">
          <w:rPr>
            <w:rFonts w:ascii="Times New Roman" w:hAnsi="Times New Roman" w:cs="Times New Roman"/>
            <w:sz w:val="20"/>
            <w:szCs w:val="20"/>
          </w:rPr>
          <w:instrText xml:space="preserve"> PAGE   \* MERGEFORMAT </w:instrText>
        </w:r>
        <w:r w:rsidRPr="00DF2403">
          <w:rPr>
            <w:rFonts w:ascii="Times New Roman" w:hAnsi="Times New Roman" w:cs="Times New Roman"/>
            <w:sz w:val="20"/>
            <w:szCs w:val="20"/>
          </w:rPr>
          <w:fldChar w:fldCharType="separate"/>
        </w:r>
        <w:r w:rsidRPr="00DF2403">
          <w:rPr>
            <w:rFonts w:ascii="Times New Roman" w:hAnsi="Times New Roman" w:cs="Times New Roman"/>
            <w:noProof/>
            <w:sz w:val="20"/>
            <w:szCs w:val="20"/>
          </w:rPr>
          <w:t>2</w:t>
        </w:r>
        <w:r w:rsidRPr="00DF2403">
          <w:rPr>
            <w:rFonts w:ascii="Times New Roman" w:hAnsi="Times New Roman" w:cs="Times New Roman"/>
            <w:noProof/>
            <w:sz w:val="20"/>
            <w:szCs w:val="20"/>
          </w:rPr>
          <w:fldChar w:fldCharType="end"/>
        </w:r>
      </w:p>
    </w:sdtContent>
  </w:sdt>
  <w:p w14:paraId="7A85649E" w14:textId="77777777" w:rsidR="00DF2403" w:rsidRDefault="00DF2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F14A" w14:textId="77777777" w:rsidR="00B41B31" w:rsidRDefault="00B4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5B43" w14:textId="77777777" w:rsidR="00BF0BED" w:rsidRDefault="00BF0BED" w:rsidP="00DF2403">
      <w:pPr>
        <w:spacing w:after="0" w:line="240" w:lineRule="auto"/>
      </w:pPr>
      <w:r>
        <w:separator/>
      </w:r>
    </w:p>
  </w:footnote>
  <w:footnote w:type="continuationSeparator" w:id="0">
    <w:p w14:paraId="7DECC02B" w14:textId="77777777" w:rsidR="00BF0BED" w:rsidRDefault="00BF0BED" w:rsidP="00DF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EE15" w14:textId="77777777" w:rsidR="00B41B31" w:rsidRDefault="00B41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21BC" w14:textId="0B18A3AE" w:rsidR="00DF2403" w:rsidRDefault="00DF2403" w:rsidP="00DF2403">
    <w:pPr>
      <w:pStyle w:val="Header"/>
      <w:jc w:val="right"/>
    </w:pPr>
    <w:r w:rsidRPr="00DF2403">
      <w:rPr>
        <w:rFonts w:ascii="Times New Roman" w:hAnsi="Times New Roman" w:cs="Times New Roman"/>
        <w:sz w:val="20"/>
        <w:szCs w:val="20"/>
      </w:rPr>
      <w:t>November 3, 202</w:t>
    </w:r>
    <w:r>
      <w:rPr>
        <w:rFonts w:ascii="Times New Roman" w:hAnsi="Times New Roman" w:cs="Times New Roman"/>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7D12" w14:textId="77777777" w:rsidR="00B41B31" w:rsidRDefault="00B41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E2"/>
    <w:rsid w:val="000865AF"/>
    <w:rsid w:val="000A7708"/>
    <w:rsid w:val="00104A7E"/>
    <w:rsid w:val="00123573"/>
    <w:rsid w:val="00125690"/>
    <w:rsid w:val="00187B86"/>
    <w:rsid w:val="001D6174"/>
    <w:rsid w:val="001E753A"/>
    <w:rsid w:val="001E76B5"/>
    <w:rsid w:val="00226752"/>
    <w:rsid w:val="002316FE"/>
    <w:rsid w:val="002419CE"/>
    <w:rsid w:val="002662B4"/>
    <w:rsid w:val="002A56B7"/>
    <w:rsid w:val="002B531C"/>
    <w:rsid w:val="002C54D8"/>
    <w:rsid w:val="003A77FD"/>
    <w:rsid w:val="003E6F99"/>
    <w:rsid w:val="0044316D"/>
    <w:rsid w:val="004A3201"/>
    <w:rsid w:val="004B333A"/>
    <w:rsid w:val="00556DE2"/>
    <w:rsid w:val="00577CB9"/>
    <w:rsid w:val="005F0AE8"/>
    <w:rsid w:val="00611161"/>
    <w:rsid w:val="006218B0"/>
    <w:rsid w:val="00673F80"/>
    <w:rsid w:val="006C47AD"/>
    <w:rsid w:val="006D1338"/>
    <w:rsid w:val="006D57F9"/>
    <w:rsid w:val="006D7935"/>
    <w:rsid w:val="007A4545"/>
    <w:rsid w:val="007C3A59"/>
    <w:rsid w:val="00805F60"/>
    <w:rsid w:val="0082596D"/>
    <w:rsid w:val="00826103"/>
    <w:rsid w:val="00827C7A"/>
    <w:rsid w:val="00864626"/>
    <w:rsid w:val="00896E34"/>
    <w:rsid w:val="008A6AFD"/>
    <w:rsid w:val="008B7356"/>
    <w:rsid w:val="008C46E6"/>
    <w:rsid w:val="008E7920"/>
    <w:rsid w:val="008F00AA"/>
    <w:rsid w:val="008F69C0"/>
    <w:rsid w:val="00902542"/>
    <w:rsid w:val="00945FED"/>
    <w:rsid w:val="009811A1"/>
    <w:rsid w:val="009D2CA4"/>
    <w:rsid w:val="009E7B08"/>
    <w:rsid w:val="00A007E4"/>
    <w:rsid w:val="00A56A43"/>
    <w:rsid w:val="00A6582E"/>
    <w:rsid w:val="00AF60D9"/>
    <w:rsid w:val="00B41B31"/>
    <w:rsid w:val="00B4313A"/>
    <w:rsid w:val="00B61808"/>
    <w:rsid w:val="00BF0BED"/>
    <w:rsid w:val="00C1458B"/>
    <w:rsid w:val="00C7195B"/>
    <w:rsid w:val="00DB58BB"/>
    <w:rsid w:val="00DF2403"/>
    <w:rsid w:val="00E37F07"/>
    <w:rsid w:val="00E74966"/>
    <w:rsid w:val="00E84A8A"/>
    <w:rsid w:val="00E909A6"/>
    <w:rsid w:val="00EF3EDD"/>
    <w:rsid w:val="00EF7039"/>
    <w:rsid w:val="00F071CC"/>
    <w:rsid w:val="00F5423B"/>
    <w:rsid w:val="00F80001"/>
    <w:rsid w:val="00FF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73FD6"/>
  <w15:chartTrackingRefBased/>
  <w15:docId w15:val="{A4AE411C-E3BE-4123-A953-25372D7F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DE2"/>
    <w:rPr>
      <w:rFonts w:eastAsiaTheme="majorEastAsia" w:cstheme="majorBidi"/>
      <w:color w:val="272727" w:themeColor="text1" w:themeTint="D8"/>
    </w:rPr>
  </w:style>
  <w:style w:type="paragraph" w:styleId="Title">
    <w:name w:val="Title"/>
    <w:basedOn w:val="Normal"/>
    <w:next w:val="Normal"/>
    <w:link w:val="TitleChar"/>
    <w:uiPriority w:val="10"/>
    <w:qFormat/>
    <w:rsid w:val="00556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DE2"/>
    <w:pPr>
      <w:spacing w:before="160"/>
      <w:jc w:val="center"/>
    </w:pPr>
    <w:rPr>
      <w:i/>
      <w:iCs/>
      <w:color w:val="404040" w:themeColor="text1" w:themeTint="BF"/>
    </w:rPr>
  </w:style>
  <w:style w:type="character" w:customStyle="1" w:styleId="QuoteChar">
    <w:name w:val="Quote Char"/>
    <w:basedOn w:val="DefaultParagraphFont"/>
    <w:link w:val="Quote"/>
    <w:uiPriority w:val="29"/>
    <w:rsid w:val="00556DE2"/>
    <w:rPr>
      <w:i/>
      <w:iCs/>
      <w:color w:val="404040" w:themeColor="text1" w:themeTint="BF"/>
    </w:rPr>
  </w:style>
  <w:style w:type="paragraph" w:styleId="ListParagraph">
    <w:name w:val="List Paragraph"/>
    <w:basedOn w:val="Normal"/>
    <w:uiPriority w:val="34"/>
    <w:qFormat/>
    <w:rsid w:val="00556DE2"/>
    <w:pPr>
      <w:ind w:left="720"/>
      <w:contextualSpacing/>
    </w:pPr>
  </w:style>
  <w:style w:type="character" w:styleId="IntenseEmphasis">
    <w:name w:val="Intense Emphasis"/>
    <w:basedOn w:val="DefaultParagraphFont"/>
    <w:uiPriority w:val="21"/>
    <w:qFormat/>
    <w:rsid w:val="00556DE2"/>
    <w:rPr>
      <w:i/>
      <w:iCs/>
      <w:color w:val="0F4761" w:themeColor="accent1" w:themeShade="BF"/>
    </w:rPr>
  </w:style>
  <w:style w:type="paragraph" w:styleId="IntenseQuote">
    <w:name w:val="Intense Quote"/>
    <w:basedOn w:val="Normal"/>
    <w:next w:val="Normal"/>
    <w:link w:val="IntenseQuoteChar"/>
    <w:uiPriority w:val="30"/>
    <w:qFormat/>
    <w:rsid w:val="00556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DE2"/>
    <w:rPr>
      <w:i/>
      <w:iCs/>
      <w:color w:val="0F4761" w:themeColor="accent1" w:themeShade="BF"/>
    </w:rPr>
  </w:style>
  <w:style w:type="character" w:styleId="IntenseReference">
    <w:name w:val="Intense Reference"/>
    <w:basedOn w:val="DefaultParagraphFont"/>
    <w:uiPriority w:val="32"/>
    <w:qFormat/>
    <w:rsid w:val="00556DE2"/>
    <w:rPr>
      <w:b/>
      <w:bCs/>
      <w:smallCaps/>
      <w:color w:val="0F4761" w:themeColor="accent1" w:themeShade="BF"/>
      <w:spacing w:val="5"/>
    </w:rPr>
  </w:style>
  <w:style w:type="paragraph" w:styleId="Header">
    <w:name w:val="header"/>
    <w:basedOn w:val="Normal"/>
    <w:link w:val="HeaderChar"/>
    <w:uiPriority w:val="99"/>
    <w:unhideWhenUsed/>
    <w:rsid w:val="00DF2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03"/>
  </w:style>
  <w:style w:type="paragraph" w:styleId="Footer">
    <w:name w:val="footer"/>
    <w:basedOn w:val="Normal"/>
    <w:link w:val="FooterChar"/>
    <w:uiPriority w:val="99"/>
    <w:unhideWhenUsed/>
    <w:rsid w:val="00DF2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03"/>
  </w:style>
  <w:style w:type="paragraph" w:styleId="BodyText">
    <w:name w:val="Body Text"/>
    <w:basedOn w:val="Normal"/>
    <w:link w:val="BodyTextChar"/>
    <w:uiPriority w:val="1"/>
    <w:qFormat/>
    <w:rsid w:val="0044316D"/>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44316D"/>
    <w:rPr>
      <w:rFonts w:ascii="Times New Roman" w:eastAsia="Times New Roman" w:hAnsi="Times New Roman" w:cs="Times New Roman"/>
      <w:kern w:val="0"/>
      <w:lang w:bidi="en-US"/>
      <w14:ligatures w14:val="none"/>
    </w:rPr>
  </w:style>
  <w:style w:type="paragraph" w:customStyle="1" w:styleId="TableParagraph">
    <w:name w:val="Table Paragraph"/>
    <w:basedOn w:val="Normal"/>
    <w:uiPriority w:val="1"/>
    <w:qFormat/>
    <w:rsid w:val="0044316D"/>
    <w:pPr>
      <w:widowControl w:val="0"/>
      <w:autoSpaceDE w:val="0"/>
      <w:autoSpaceDN w:val="0"/>
      <w:spacing w:after="0" w:line="220" w:lineRule="exact"/>
      <w:ind w:left="50"/>
    </w:pPr>
    <w:rPr>
      <w:rFonts w:ascii="Times New Roman" w:eastAsia="Times New Roman" w:hAnsi="Times New Roman"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Barnett</dc:creator>
  <cp:keywords/>
  <dc:description/>
  <cp:lastModifiedBy>Allison Acero</cp:lastModifiedBy>
  <cp:revision>2</cp:revision>
  <cp:lastPrinted>2026-01-08T15:45:00Z</cp:lastPrinted>
  <dcterms:created xsi:type="dcterms:W3CDTF">2026-02-03T18:31:00Z</dcterms:created>
  <dcterms:modified xsi:type="dcterms:W3CDTF">2026-02-03T18:31:00Z</dcterms:modified>
</cp:coreProperties>
</file>